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4D03F" w14:textId="77777777" w:rsidR="00267D76" w:rsidRPr="00FF2EA5" w:rsidRDefault="00267D76" w:rsidP="00267D76">
      <w:pPr>
        <w:pStyle w:val="TitlePageOrigin"/>
        <w:rPr>
          <w:color w:val="auto"/>
        </w:rPr>
      </w:pPr>
      <w:r w:rsidRPr="00FF2EA5">
        <w:rPr>
          <w:color w:val="auto"/>
        </w:rPr>
        <w:t>WEST virginia legislature</w:t>
      </w:r>
    </w:p>
    <w:p w14:paraId="7705D4F4" w14:textId="30EBDE70" w:rsidR="00267D76" w:rsidRPr="00FF2EA5" w:rsidRDefault="00267D76" w:rsidP="00267D76">
      <w:pPr>
        <w:pStyle w:val="TitlePageSession"/>
        <w:rPr>
          <w:color w:val="auto"/>
        </w:rPr>
      </w:pPr>
      <w:r w:rsidRPr="00FF2EA5">
        <w:rPr>
          <w:color w:val="auto"/>
        </w:rPr>
        <w:t>2022 regular session</w:t>
      </w:r>
    </w:p>
    <w:p w14:paraId="63C132F2" w14:textId="6737C38D" w:rsidR="00FF2EA5" w:rsidRPr="00FF2EA5" w:rsidRDefault="00FF2EA5" w:rsidP="00267D76">
      <w:pPr>
        <w:pStyle w:val="TitlePageSession"/>
        <w:rPr>
          <w:color w:val="auto"/>
        </w:rPr>
      </w:pPr>
      <w:r w:rsidRPr="00FF2EA5">
        <w:rPr>
          <w:color w:val="auto"/>
        </w:rPr>
        <w:t>ENROLLED</w:t>
      </w:r>
    </w:p>
    <w:p w14:paraId="35C78D34" w14:textId="72D7F445" w:rsidR="00267D76" w:rsidRDefault="00E12488" w:rsidP="00267D76">
      <w:pPr>
        <w:pStyle w:val="TitlePageBillPrefix"/>
        <w:rPr>
          <w:color w:val="auto"/>
        </w:rPr>
      </w:pPr>
      <w:sdt>
        <w:sdtPr>
          <w:rPr>
            <w:color w:val="auto"/>
          </w:rPr>
          <w:tag w:val="IntroDate"/>
          <w:id w:val="-1236936958"/>
          <w:placeholder>
            <w:docPart w:val="5071921CF2A7483795EBBC11BF976EED"/>
          </w:placeholder>
          <w:text/>
        </w:sdtPr>
        <w:sdtEndPr/>
        <w:sdtContent>
          <w:r w:rsidR="00267D76" w:rsidRPr="00FF2EA5">
            <w:rPr>
              <w:color w:val="auto"/>
            </w:rPr>
            <w:t>Committee Substitute</w:t>
          </w:r>
        </w:sdtContent>
      </w:sdt>
    </w:p>
    <w:p w14:paraId="61C2E1F1" w14:textId="0C62C387" w:rsidR="00E12488" w:rsidRPr="00FF2EA5" w:rsidRDefault="00E12488" w:rsidP="00267D76">
      <w:pPr>
        <w:pStyle w:val="TitlePageBillPrefix"/>
        <w:rPr>
          <w:color w:val="auto"/>
        </w:rPr>
      </w:pPr>
      <w:r>
        <w:rPr>
          <w:color w:val="auto"/>
        </w:rPr>
        <w:t>f</w:t>
      </w:r>
      <w:r w:rsidRPr="00FF2EA5">
        <w:rPr>
          <w:color w:val="auto"/>
        </w:rPr>
        <w:t>or</w:t>
      </w:r>
    </w:p>
    <w:p w14:paraId="4380C168" w14:textId="77777777" w:rsidR="00267D76" w:rsidRPr="00FF2EA5" w:rsidRDefault="00E12488" w:rsidP="00267D76">
      <w:pPr>
        <w:pStyle w:val="BillNumber"/>
        <w:rPr>
          <w:color w:val="auto"/>
        </w:rPr>
      </w:pPr>
      <w:sdt>
        <w:sdtPr>
          <w:rPr>
            <w:color w:val="auto"/>
          </w:rPr>
          <w:tag w:val="Chamber"/>
          <w:id w:val="893011969"/>
          <w:placeholder>
            <w:docPart w:val="87D35CC9932A49F09EB659886217E2FE"/>
          </w:placeholder>
          <w:dropDownList>
            <w:listItem w:displayText="House" w:value="House"/>
            <w:listItem w:displayText="Senate" w:value="Senate"/>
          </w:dropDownList>
        </w:sdtPr>
        <w:sdtEndPr/>
        <w:sdtContent>
          <w:r w:rsidR="00267D76" w:rsidRPr="00FF2EA5">
            <w:rPr>
              <w:color w:val="auto"/>
            </w:rPr>
            <w:t>House</w:t>
          </w:r>
        </w:sdtContent>
      </w:sdt>
      <w:r w:rsidR="00267D76" w:rsidRPr="00FF2EA5">
        <w:rPr>
          <w:color w:val="auto"/>
        </w:rPr>
        <w:t xml:space="preserve"> Bill </w:t>
      </w:r>
      <w:sdt>
        <w:sdtPr>
          <w:rPr>
            <w:color w:val="auto"/>
          </w:rPr>
          <w:tag w:val="BNum"/>
          <w:id w:val="1645317809"/>
          <w:placeholder>
            <w:docPart w:val="5E2D7BECF5344C44AB7A529BFF13593C"/>
          </w:placeholder>
          <w:text/>
        </w:sdtPr>
        <w:sdtEndPr/>
        <w:sdtContent>
          <w:r w:rsidR="00267D76" w:rsidRPr="00FF2EA5">
            <w:rPr>
              <w:color w:val="auto"/>
            </w:rPr>
            <w:t>4636</w:t>
          </w:r>
        </w:sdtContent>
      </w:sdt>
    </w:p>
    <w:p w14:paraId="3D88917E" w14:textId="2096AC1B" w:rsidR="00267D76" w:rsidRPr="00FF2EA5" w:rsidRDefault="00267D76" w:rsidP="00267D76">
      <w:pPr>
        <w:pStyle w:val="Sponsors"/>
        <w:rPr>
          <w:color w:val="auto"/>
        </w:rPr>
      </w:pPr>
      <w:r w:rsidRPr="00FF2EA5">
        <w:rPr>
          <w:color w:val="auto"/>
        </w:rPr>
        <w:t xml:space="preserve">By </w:t>
      </w:r>
      <w:sdt>
        <w:sdtPr>
          <w:rPr>
            <w:color w:val="auto"/>
          </w:rPr>
          <w:tag w:val="Sponsors"/>
          <w:id w:val="1589585889"/>
          <w:placeholder>
            <w:docPart w:val="0BBDA827982344D8B9B1D8ADF44A8B8F"/>
          </w:placeholder>
          <w:text w:multiLine="1"/>
        </w:sdtPr>
        <w:sdtEndPr/>
        <w:sdtContent>
          <w:r w:rsidRPr="00FF2EA5">
            <w:rPr>
              <w:color w:val="auto"/>
            </w:rPr>
            <w:t>Delegates Pack, Graves, Householder, Criss, Steele, Foster, Kimes, Westfall,</w:t>
          </w:r>
          <w:r w:rsidR="00194E63" w:rsidRPr="00FF2EA5">
            <w:rPr>
              <w:color w:val="auto"/>
            </w:rPr>
            <w:t xml:space="preserve"> </w:t>
          </w:r>
          <w:r w:rsidRPr="00FF2EA5">
            <w:rPr>
              <w:color w:val="auto"/>
            </w:rPr>
            <w:t>Queen</w:t>
          </w:r>
          <w:r w:rsidR="00194E63" w:rsidRPr="00FF2EA5">
            <w:rPr>
              <w:color w:val="auto"/>
            </w:rPr>
            <w:t xml:space="preserve"> and Fast</w:t>
          </w:r>
        </w:sdtContent>
      </w:sdt>
    </w:p>
    <w:p w14:paraId="74CDB047" w14:textId="3EF15821" w:rsidR="000D7585" w:rsidRPr="00FF2EA5" w:rsidRDefault="00267D76" w:rsidP="004029BA">
      <w:pPr>
        <w:pStyle w:val="References"/>
        <w:ind w:left="0" w:right="0"/>
        <w:rPr>
          <w:color w:val="auto"/>
        </w:rPr>
        <w:sectPr w:rsidR="000D7585" w:rsidRPr="00FF2EA5" w:rsidSect="00267D76">
          <w:headerReference w:type="even" r:id="rId6"/>
          <w:headerReference w:type="default" r:id="rId7"/>
          <w:footerReference w:type="even" r:id="rId8"/>
          <w:footerReference w:type="default" r:id="rId9"/>
          <w:headerReference w:type="first" r:id="rId10"/>
          <w:pgSz w:w="12240" w:h="15840" w:code="1"/>
          <w:pgMar w:top="1440" w:right="1440" w:bottom="1440" w:left="1440" w:header="720" w:footer="720" w:gutter="0"/>
          <w:lnNumType w:countBy="1" w:restart="newSection"/>
          <w:pgNumType w:start="0"/>
          <w:cols w:space="720"/>
          <w:titlePg/>
          <w:docGrid w:linePitch="360"/>
        </w:sectPr>
      </w:pPr>
      <w:r w:rsidRPr="00FF2EA5">
        <w:rPr>
          <w:color w:val="auto"/>
        </w:rPr>
        <w:t>[</w:t>
      </w:r>
      <w:sdt>
        <w:sdtPr>
          <w:rPr>
            <w:color w:val="auto"/>
          </w:rPr>
          <w:tag w:val="References"/>
          <w:id w:val="-1043047873"/>
          <w:placeholder>
            <w:docPart w:val="8EB79E48B9AD435A8D264F3C7073E944"/>
          </w:placeholder>
          <w:text w:multiLine="1"/>
        </w:sdtPr>
        <w:sdtEndPr/>
        <w:sdtContent>
          <w:r w:rsidR="00FF2EA5" w:rsidRPr="00FF2EA5">
            <w:rPr>
              <w:color w:val="auto"/>
            </w:rPr>
            <w:t>Passed March 12, 2022; in effect ninety days from passage.</w:t>
          </w:r>
        </w:sdtContent>
      </w:sdt>
      <w:r w:rsidRPr="00FF2EA5">
        <w:rPr>
          <w:color w:val="auto"/>
        </w:rPr>
        <w:t>]</w:t>
      </w:r>
    </w:p>
    <w:p w14:paraId="3B425907" w14:textId="64643EE4" w:rsidR="00267D76" w:rsidRPr="00FF2EA5" w:rsidRDefault="00267D76" w:rsidP="00267D76">
      <w:pPr>
        <w:pStyle w:val="References"/>
        <w:rPr>
          <w:color w:val="auto"/>
        </w:rPr>
      </w:pPr>
    </w:p>
    <w:p w14:paraId="7B5E3B9A" w14:textId="023387E1" w:rsidR="00267D76" w:rsidRPr="00FF2EA5" w:rsidRDefault="00267D76" w:rsidP="000D7585">
      <w:pPr>
        <w:pStyle w:val="TitleSection"/>
        <w:rPr>
          <w:color w:val="auto"/>
        </w:rPr>
      </w:pPr>
      <w:r w:rsidRPr="00FF2EA5">
        <w:rPr>
          <w:color w:val="auto"/>
        </w:rPr>
        <w:lastRenderedPageBreak/>
        <w:t>A</w:t>
      </w:r>
      <w:r w:rsidR="00FF2EA5" w:rsidRPr="00FF2EA5">
        <w:rPr>
          <w:color w:val="auto"/>
        </w:rPr>
        <w:t xml:space="preserve">N ACT </w:t>
      </w:r>
      <w:r w:rsidRPr="00FF2EA5">
        <w:rPr>
          <w:color w:val="auto"/>
        </w:rPr>
        <w:t xml:space="preserve">to </w:t>
      </w:r>
      <w:r w:rsidR="00FF2EA5" w:rsidRPr="00FF2EA5">
        <w:t>amend and reenact §8-13-5 and §8-13-13 of the Code of West Virginia, 1931, as amended, all relating to providing that municipal business and occupation taxes, as well as municipal rates, fees, and charges that are owed to a municipality that are postmarked after the due date are late and subject to late fees or penalties; clarifying that municipal business and occupation taxes, as well as municipal rates, fees, and charges that are owed to a municipality are considered to be remitted on time when the date on which the payment is postmarked is on or before the due date; and clarifying that municipalities may not impose a late fee or penalty for those municipal taxes or municipal rates, fees, and charges owed to them if the payment is postmarked on or before the due date.</w:t>
      </w:r>
    </w:p>
    <w:p w14:paraId="69218FE2" w14:textId="77777777" w:rsidR="00267D76" w:rsidRPr="00FF2EA5" w:rsidRDefault="00267D76" w:rsidP="000D7585">
      <w:pPr>
        <w:pStyle w:val="EnactingClause"/>
        <w:rPr>
          <w:color w:val="auto"/>
        </w:rPr>
        <w:sectPr w:rsidR="00267D76" w:rsidRPr="00FF2EA5" w:rsidSect="00267D76">
          <w:pgSz w:w="12240" w:h="15840" w:code="1"/>
          <w:pgMar w:top="1440" w:right="1440" w:bottom="1440" w:left="1440" w:header="720" w:footer="720" w:gutter="0"/>
          <w:lnNumType w:countBy="1" w:restart="newSection"/>
          <w:pgNumType w:start="0"/>
          <w:cols w:space="720"/>
          <w:titlePg/>
          <w:docGrid w:linePitch="360"/>
        </w:sectPr>
      </w:pPr>
      <w:r w:rsidRPr="00FF2EA5">
        <w:rPr>
          <w:color w:val="auto"/>
        </w:rPr>
        <w:t>Be it enacted by the Legislature of West Virginia:</w:t>
      </w:r>
    </w:p>
    <w:p w14:paraId="64354A68" w14:textId="77777777" w:rsidR="00FF2EA5" w:rsidRPr="00FF2EA5" w:rsidRDefault="00FF2EA5" w:rsidP="00FF2EA5">
      <w:pPr>
        <w:suppressLineNumbers/>
        <w:ind w:left="720" w:hanging="720"/>
        <w:jc w:val="both"/>
        <w:outlineLvl w:val="1"/>
        <w:rPr>
          <w:rFonts w:cs="Arial"/>
          <w:b/>
          <w:sz w:val="24"/>
        </w:rPr>
      </w:pPr>
      <w:r w:rsidRPr="00FF2EA5">
        <w:rPr>
          <w:rFonts w:cs="Arial"/>
          <w:b/>
          <w:sz w:val="24"/>
        </w:rPr>
        <w:t>ARTICLE 13. TAXATION AND FINANCE.</w:t>
      </w:r>
    </w:p>
    <w:p w14:paraId="6B74561D" w14:textId="77777777" w:rsidR="00FF2EA5" w:rsidRPr="00FF2EA5" w:rsidRDefault="00FF2EA5" w:rsidP="00FF2EA5">
      <w:pPr>
        <w:ind w:firstLine="720"/>
        <w:jc w:val="both"/>
        <w:rPr>
          <w:rFonts w:cs="Arial"/>
          <w:b/>
        </w:rPr>
        <w:sectPr w:rsidR="00FF2EA5" w:rsidRPr="00FF2EA5" w:rsidSect="00A2391C">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pPr>
    </w:p>
    <w:p w14:paraId="69188AAC" w14:textId="77777777" w:rsidR="00FF2EA5" w:rsidRPr="00FF2EA5" w:rsidRDefault="00FF2EA5" w:rsidP="00FF2EA5">
      <w:pPr>
        <w:suppressLineNumbers/>
        <w:ind w:left="720" w:hanging="720"/>
        <w:jc w:val="both"/>
        <w:outlineLvl w:val="3"/>
        <w:rPr>
          <w:rFonts w:cs="Arial"/>
          <w:b/>
        </w:rPr>
        <w:sectPr w:rsidR="00FF2EA5" w:rsidRPr="00FF2EA5" w:rsidSect="002F6CFB">
          <w:type w:val="continuous"/>
          <w:pgSz w:w="12240" w:h="15840"/>
          <w:pgMar w:top="1440" w:right="1440" w:bottom="1440" w:left="1440" w:header="720" w:footer="720" w:gutter="0"/>
          <w:cols w:space="720"/>
          <w:docGrid w:linePitch="360"/>
        </w:sectPr>
      </w:pPr>
      <w:r w:rsidRPr="00FF2EA5">
        <w:rPr>
          <w:rFonts w:cs="Arial"/>
          <w:b/>
        </w:rPr>
        <w:t>§8-13-5. Business and occupation or privilege tax; limitation on rates; effective date of tax; exemptions; activity in two or more municipalities; administrative provisions.</w:t>
      </w:r>
    </w:p>
    <w:p w14:paraId="6D8CD74D" w14:textId="0DCEEF70" w:rsidR="00FF2EA5" w:rsidRPr="00FF2EA5" w:rsidRDefault="00FF2EA5" w:rsidP="00FF2EA5">
      <w:pPr>
        <w:ind w:firstLine="720"/>
        <w:jc w:val="both"/>
        <w:rPr>
          <w:rFonts w:cs="Arial"/>
        </w:rPr>
      </w:pPr>
      <w:r w:rsidRPr="00FF2EA5">
        <w:rPr>
          <w:rFonts w:cs="Arial"/>
        </w:rPr>
        <w:t xml:space="preserve">(a) </w:t>
      </w:r>
      <w:r w:rsidRPr="00FF2EA5">
        <w:rPr>
          <w:rFonts w:cs="Arial"/>
          <w:i/>
          <w:iCs/>
        </w:rPr>
        <w:t xml:space="preserve">Authorization to impose tax. — </w:t>
      </w:r>
      <w:r w:rsidRPr="00FF2EA5">
        <w:rPr>
          <w:rFonts w:cs="Arial"/>
        </w:rPr>
        <w:t>(1) Whenever any business activity or occupation, for which the state imposed its annual business and occupation or privilege tax under §11-13-1</w:t>
      </w:r>
      <w:r w:rsidR="004029BA" w:rsidRPr="004029BA">
        <w:rPr>
          <w:rFonts w:cs="Arial"/>
          <w:i/>
        </w:rPr>
        <w:t xml:space="preserve"> et seq. </w:t>
      </w:r>
      <w:r w:rsidRPr="00FF2EA5">
        <w:rPr>
          <w:rFonts w:cs="Arial"/>
        </w:rPr>
        <w:t>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4F2C979D" w14:textId="77777777" w:rsidR="00FF2EA5" w:rsidRPr="00FF2EA5" w:rsidRDefault="00FF2EA5" w:rsidP="00FF2EA5">
      <w:pPr>
        <w:ind w:firstLine="720"/>
        <w:jc w:val="both"/>
        <w:rPr>
          <w:rFonts w:cs="Arial"/>
        </w:rPr>
      </w:pPr>
      <w:r w:rsidRPr="00FF2EA5">
        <w:rPr>
          <w:rFonts w:cs="Arial"/>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7CC13893" w14:textId="5FA8335E" w:rsidR="00FF2EA5" w:rsidRPr="00FF2EA5" w:rsidRDefault="00FF2EA5" w:rsidP="00FF2EA5">
      <w:pPr>
        <w:ind w:firstLine="720"/>
        <w:jc w:val="both"/>
        <w:rPr>
          <w:rFonts w:cs="Arial"/>
        </w:rPr>
      </w:pPr>
      <w:r w:rsidRPr="00FF2EA5">
        <w:rPr>
          <w:rFonts w:cs="Arial"/>
        </w:rPr>
        <w:t xml:space="preserve">(b) </w:t>
      </w:r>
      <w:r w:rsidRPr="00FF2EA5">
        <w:rPr>
          <w:rFonts w:cs="Arial"/>
          <w:i/>
          <w:iCs/>
        </w:rPr>
        <w:t>Maximum tax rates. —</w:t>
      </w:r>
      <w:r w:rsidRPr="00FF2EA5">
        <w:rPr>
          <w:rFonts w:cs="Arial"/>
        </w:rPr>
        <w:t xml:space="preserve"> In no case shall the rate of the municipal business and occupation or privilege tax on a particular activity exceed the maximum rate imposed by the state, exclusive of surtaxes, upon any business activities or privileges taxed under §11-13-2a, 11-13-2b, 11-13-2c, 11-13-2d, 11-13-2e, 11-13-2g, 11-13-2h, 11-13-2i, and 11-13-2j of this code, as those rates were in effect under §11-13-1</w:t>
      </w:r>
      <w:r w:rsidR="004029BA" w:rsidRPr="004029BA">
        <w:rPr>
          <w:rFonts w:cs="Arial"/>
          <w:i/>
        </w:rPr>
        <w:t xml:space="preserve"> et seq. </w:t>
      </w:r>
      <w:r w:rsidRPr="00FF2EA5">
        <w:rPr>
          <w:rFonts w:cs="Arial"/>
        </w:rPr>
        <w:t>of this code, on January 1, 1959, or in excess of one percent of gross income under §11-13-2k of this code, or in excess of three-tenths of one percent of gross value or gross proceeds of sale under §11-13-2m of this code. The rate 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§33-25A-</w:t>
      </w:r>
      <w:r w:rsidRPr="00FF2EA5">
        <w:rPr>
          <w:rFonts w:cs="Arial"/>
          <w:i/>
          <w:iCs/>
        </w:rPr>
        <w:t>1</w:t>
      </w:r>
      <w:r w:rsidR="004029BA" w:rsidRPr="004029BA">
        <w:rPr>
          <w:rFonts w:cs="Arial"/>
          <w:i/>
          <w:iCs/>
        </w:rPr>
        <w:t xml:space="preserve"> et seq. </w:t>
      </w:r>
      <w:r w:rsidRPr="00FF2EA5">
        <w:rPr>
          <w:rFonts w:cs="Arial"/>
        </w:rPr>
        <w:t>of this code, shall not exceed one-half of one percent to be applied solely to that portion of gross income received from the Medicaid program pursuant to Title XIX of the Social Security Act, the state employee programs administered by the Public Employees Insurance Agency pursuant to §5-16-1</w:t>
      </w:r>
      <w:r w:rsidR="004029BA" w:rsidRPr="004029BA">
        <w:rPr>
          <w:rFonts w:cs="Arial"/>
          <w:i/>
        </w:rPr>
        <w:t xml:space="preserve"> et seq. </w:t>
      </w:r>
      <w:r w:rsidRPr="00FF2EA5">
        <w:rPr>
          <w:rFonts w:cs="Arial"/>
        </w:rPr>
        <w:t>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FF2EA5">
        <w:rPr>
          <w:rFonts w:cs="Arial"/>
          <w:i/>
          <w:iCs/>
        </w:rPr>
        <w:t xml:space="preserve"> </w:t>
      </w:r>
      <w:r w:rsidRPr="004029BA">
        <w:rPr>
          <w:rFonts w:cs="Arial"/>
          <w:i/>
          <w:iCs/>
        </w:rPr>
        <w:t>Provided</w:t>
      </w:r>
      <w:r w:rsidRPr="00FF2EA5">
        <w:rPr>
          <w:rFonts w:cs="Arial"/>
          <w:i/>
          <w:iCs/>
        </w:rPr>
        <w:t>,</w:t>
      </w:r>
      <w:r w:rsidRPr="00FF2EA5">
        <w:rPr>
          <w:rFonts w:cs="Arial"/>
        </w:rPr>
        <w:t xml:space="preserve"> That this tax rate limitation shall not extend to that part of the gross income of health maintenance organizations which is received from the use of real property other than property in which any company maintains its office or offices in this state, whether the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is not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1BA457BD" w14:textId="4B8DFE2A" w:rsidR="00FF2EA5" w:rsidRPr="00FF2EA5" w:rsidRDefault="00FF2EA5" w:rsidP="00FF2EA5">
      <w:pPr>
        <w:ind w:firstLine="720"/>
        <w:jc w:val="both"/>
        <w:rPr>
          <w:rFonts w:cs="Arial"/>
        </w:rPr>
      </w:pPr>
      <w:r w:rsidRPr="00FF2EA5">
        <w:rPr>
          <w:rFonts w:cs="Arial"/>
        </w:rPr>
        <w:t xml:space="preserve">(c) </w:t>
      </w:r>
      <w:r w:rsidRPr="00FF2EA5">
        <w:rPr>
          <w:rFonts w:cs="Arial"/>
          <w:i/>
          <w:iCs/>
        </w:rPr>
        <w:t xml:space="preserve">Effective date of local tax. — </w:t>
      </w:r>
      <w:r w:rsidRPr="00FF2EA5">
        <w:rPr>
          <w:rFonts w:cs="Arial"/>
        </w:rPr>
        <w:t>Any taxes levied pursuant to the authority of this section may be made operative as of the first day of the then current fiscal year or any date thereafter</w:t>
      </w:r>
      <w:r w:rsidRPr="00FF2EA5">
        <w:rPr>
          <w:rFonts w:cs="Arial"/>
          <w:i/>
          <w:iCs/>
        </w:rPr>
        <w:t xml:space="preserve">: </w:t>
      </w:r>
      <w:r w:rsidRPr="004029BA">
        <w:rPr>
          <w:rFonts w:cs="Arial"/>
          <w:i/>
          <w:iCs/>
        </w:rPr>
        <w:t>Provided</w:t>
      </w:r>
      <w:r w:rsidRPr="00FF2EA5">
        <w:rPr>
          <w:rFonts w:cs="Arial"/>
          <w:i/>
          <w:iCs/>
        </w:rPr>
        <w:t>,</w:t>
      </w:r>
      <w:r w:rsidRPr="00FF2EA5">
        <w:rPr>
          <w:rFonts w:cs="Arial"/>
        </w:rPr>
        <w:t xml:space="preserve"> That any new imposition of tax or any increase in the rate of tax upon any business, occupation or privilege taxed under §11-2E-1</w:t>
      </w:r>
      <w:r w:rsidR="004029BA" w:rsidRPr="004029BA">
        <w:rPr>
          <w:rFonts w:cs="Arial"/>
          <w:i/>
        </w:rPr>
        <w:t xml:space="preserve"> et seq. </w:t>
      </w:r>
      <w:r w:rsidRPr="00FF2EA5">
        <w:rPr>
          <w:rFonts w:cs="Arial"/>
        </w:rPr>
        <w:t xml:space="preserve">of this code, applies only to gross income derived from contracts entered into after the effective date of the imposition of tax or rate increase, and which effective date shall not be retroactive in any respect: </w:t>
      </w:r>
      <w:r w:rsidRPr="004029BA">
        <w:rPr>
          <w:rFonts w:cs="Arial"/>
          <w:i/>
          <w:iCs/>
        </w:rPr>
        <w:t>Provided, however</w:t>
      </w:r>
      <w:r w:rsidRPr="00FF2EA5">
        <w:rPr>
          <w:rFonts w:cs="Arial"/>
          <w:i/>
          <w:iCs/>
        </w:rPr>
        <w:t>,</w:t>
      </w:r>
      <w:r w:rsidRPr="00FF2EA5">
        <w:rPr>
          <w:rFonts w:cs="Arial"/>
        </w:rPr>
        <w:t xml:space="preserve"> That no tax imposed or revised under this section upon public utility services may be effective unless and until the municipality provides written notice of the same by certified mail to said public utility at least 60 days prior to the effective date of said tax or revision thereof.</w:t>
      </w:r>
    </w:p>
    <w:p w14:paraId="0AC6BCB7" w14:textId="459DA9C1" w:rsidR="00FF2EA5" w:rsidRPr="00FF2EA5" w:rsidRDefault="00FF2EA5" w:rsidP="00FF2EA5">
      <w:pPr>
        <w:ind w:firstLine="720"/>
        <w:jc w:val="both"/>
        <w:rPr>
          <w:rFonts w:cs="Arial"/>
        </w:rPr>
      </w:pPr>
      <w:r w:rsidRPr="00FF2EA5">
        <w:rPr>
          <w:rFonts w:cs="Arial"/>
        </w:rPr>
        <w:t xml:space="preserve">(d) </w:t>
      </w:r>
      <w:r w:rsidRPr="00FF2EA5">
        <w:rPr>
          <w:rFonts w:cs="Arial"/>
          <w:i/>
          <w:iCs/>
        </w:rPr>
        <w:t xml:space="preserve">Exemptions. — </w:t>
      </w:r>
      <w:r w:rsidRPr="00FF2EA5">
        <w:rPr>
          <w:rFonts w:cs="Arial"/>
        </w:rPr>
        <w:t>A municipality shall not impose its business and occupation or privilege tax on any activity that was exempt from the state</w:t>
      </w:r>
      <w:r w:rsidR="004029BA">
        <w:rPr>
          <w:rFonts w:cs="Arial"/>
        </w:rPr>
        <w:t>’</w:t>
      </w:r>
      <w:r w:rsidRPr="00FF2EA5">
        <w:rPr>
          <w:rFonts w:cs="Arial"/>
        </w:rPr>
        <w:t xml:space="preserve">s business and occupation tax under the provisions of §11-13-3 of this code, prior to July 1, 1987, and determined without regard to any annual or monthly monetary exemption also specified therein: </w:t>
      </w:r>
      <w:r w:rsidRPr="004029BA">
        <w:rPr>
          <w:rFonts w:cs="Arial"/>
          <w:i/>
          <w:iCs/>
        </w:rPr>
        <w:t>Provided</w:t>
      </w:r>
      <w:r w:rsidRPr="00FF2EA5">
        <w:rPr>
          <w:rFonts w:cs="Arial"/>
          <w:i/>
          <w:iCs/>
        </w:rPr>
        <w:t>,</w:t>
      </w:r>
      <w:r w:rsidRPr="00FF2EA5">
        <w:rPr>
          <w:rFonts w:cs="Arial"/>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w:t>
      </w:r>
      <w:r w:rsidR="004029BA">
        <w:rPr>
          <w:rFonts w:cs="Arial"/>
        </w:rPr>
        <w:t>’</w:t>
      </w:r>
      <w:r w:rsidRPr="00FF2EA5">
        <w:rPr>
          <w:rFonts w:cs="Arial"/>
        </w:rPr>
        <w:t>s business and occupation tax under the provisions of §11-13-3 of this code, prior to July 1, 1987, but only to the extent that the income generated by the activity is subject to taxation under the provisions of §511 of the Internal Revenue Code of 1986, as amended.</w:t>
      </w:r>
    </w:p>
    <w:p w14:paraId="05425DCC" w14:textId="59182E8E" w:rsidR="00FF2EA5" w:rsidRPr="00FF2EA5" w:rsidRDefault="00FF2EA5" w:rsidP="00FF2EA5">
      <w:pPr>
        <w:ind w:firstLine="720"/>
        <w:jc w:val="both"/>
        <w:rPr>
          <w:rFonts w:cs="Arial"/>
        </w:rPr>
      </w:pPr>
      <w:r w:rsidRPr="00FF2EA5">
        <w:rPr>
          <w:rFonts w:cs="Arial"/>
        </w:rPr>
        <w:t>(e)</w:t>
      </w:r>
      <w:r w:rsidRPr="00FF2EA5">
        <w:rPr>
          <w:rFonts w:cs="Arial"/>
          <w:i/>
          <w:iCs/>
        </w:rPr>
        <w:t xml:space="preserve"> Activity in two or more municipalities. — </w:t>
      </w:r>
      <w:r w:rsidRPr="00FF2EA5">
        <w:rPr>
          <w:rFonts w:cs="Arial"/>
        </w:rPr>
        <w:t>Whenever the business activity or occupation of the taxpayer is engaged in or carried on in two or more municipalities of this state, the amount of gross income, or gross proceeds of sales, taxable by each municipality shall be determined in accordance with legislative rules as prescribed by the Tax Commissioner. It is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§11-13-2c or §11-13-2h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5E15201E" w14:textId="1C511FFA" w:rsidR="00FF2EA5" w:rsidRPr="00FF2EA5" w:rsidRDefault="00FF2EA5" w:rsidP="00FF2EA5">
      <w:pPr>
        <w:ind w:firstLine="720"/>
        <w:jc w:val="both"/>
        <w:rPr>
          <w:rFonts w:cs="Arial"/>
        </w:rPr>
      </w:pPr>
      <w:r w:rsidRPr="00FF2EA5">
        <w:rPr>
          <w:rFonts w:cs="Arial"/>
        </w:rPr>
        <w:t>(f) Where the governing body of a municipality imposes a tax authorized by this section, the governing body may offer tax credits from the tax as incentives for new and expanding businesses located within the corporate limits of the municipality.</w:t>
      </w:r>
    </w:p>
    <w:p w14:paraId="6B7E03E6" w14:textId="0D0C5179" w:rsidR="00FF2EA5" w:rsidRPr="00FF2EA5" w:rsidRDefault="00FF2EA5" w:rsidP="00FF2EA5">
      <w:pPr>
        <w:ind w:firstLine="720"/>
        <w:jc w:val="both"/>
        <w:rPr>
          <w:rFonts w:cs="Arial"/>
        </w:rPr>
      </w:pPr>
      <w:r w:rsidRPr="00FF2EA5">
        <w:rPr>
          <w:rFonts w:cs="Arial"/>
        </w:rPr>
        <w:t xml:space="preserve">(g) </w:t>
      </w:r>
      <w:r w:rsidRPr="00FF2EA5">
        <w:rPr>
          <w:rFonts w:cs="Arial"/>
          <w:i/>
          <w:iCs/>
        </w:rPr>
        <w:t xml:space="preserve">Administrative provisions. — </w:t>
      </w:r>
      <w:r w:rsidRPr="00FF2EA5">
        <w:rPr>
          <w:rFonts w:cs="Arial"/>
        </w:rPr>
        <w:t>The ordinance of a municipality imposing a business and occupation or privilege tax shall provide procedures for the assessment and collection of the tax, which shall be similar to those procedures in §11-13-1</w:t>
      </w:r>
      <w:r w:rsidR="004029BA" w:rsidRPr="004029BA">
        <w:rPr>
          <w:rFonts w:cs="Arial"/>
          <w:i/>
        </w:rPr>
        <w:t xml:space="preserve"> et seq. </w:t>
      </w:r>
      <w:r w:rsidRPr="00FF2EA5">
        <w:rPr>
          <w:rFonts w:cs="Arial"/>
        </w:rPr>
        <w:t>of this code, as in existence on June 30, 1978, or to those procedures in §11-10-1</w:t>
      </w:r>
      <w:r w:rsidR="004029BA" w:rsidRPr="004029BA">
        <w:rPr>
          <w:rFonts w:cs="Arial"/>
          <w:i/>
        </w:rPr>
        <w:t xml:space="preserve"> et seq. </w:t>
      </w:r>
      <w:r w:rsidRPr="00FF2EA5">
        <w:rPr>
          <w:rFonts w:cs="Arial"/>
        </w:rPr>
        <w:t>of this code, and shall conform with such provisions as they relate to waiver of penalties and additions to tax.</w:t>
      </w:r>
    </w:p>
    <w:p w14:paraId="5C688910" w14:textId="5D343DA2" w:rsidR="00FF2EA5" w:rsidRPr="00FF2EA5" w:rsidRDefault="00FF2EA5" w:rsidP="00FF2EA5">
      <w:pPr>
        <w:ind w:firstLine="720"/>
        <w:jc w:val="both"/>
        <w:rPr>
          <w:rFonts w:cs="Arial"/>
        </w:rPr>
        <w:sectPr w:rsidR="00FF2EA5" w:rsidRPr="00FF2EA5" w:rsidSect="00A2391C">
          <w:type w:val="continuous"/>
          <w:pgSz w:w="12240" w:h="15840"/>
          <w:pgMar w:top="1440" w:right="1440" w:bottom="1440" w:left="1440" w:header="720" w:footer="720" w:gutter="0"/>
          <w:lnNumType w:countBy="1" w:restart="newSection"/>
          <w:cols w:space="720"/>
          <w:docGrid w:linePitch="360"/>
        </w:sectPr>
      </w:pPr>
      <w:r w:rsidRPr="00FF2EA5">
        <w:rPr>
          <w:rFonts w:cs="Arial"/>
        </w:rPr>
        <w:t xml:space="preserve">(h) </w:t>
      </w:r>
      <w:r w:rsidRPr="00FF2EA5">
        <w:rPr>
          <w:rFonts w:cs="Arial"/>
          <w:i/>
          <w:iCs/>
        </w:rPr>
        <w:t xml:space="preserve">Timely payment. </w:t>
      </w:r>
      <w:r w:rsidR="004029BA">
        <w:rPr>
          <w:rFonts w:cs="Arial"/>
        </w:rPr>
        <w:t>—</w:t>
      </w:r>
      <w:r w:rsidRPr="00FF2EA5">
        <w:rPr>
          <w:rFonts w:cs="Arial"/>
        </w:rPr>
        <w:t xml:space="preserve"> Payments for taxes due under this section that are postmarked after the due date by which they are owed shall be considered late and may be subject to late fees or penalties: </w:t>
      </w:r>
      <w:r w:rsidRPr="004029BA">
        <w:rPr>
          <w:rFonts w:cs="Arial"/>
          <w:i/>
          <w:iCs/>
        </w:rPr>
        <w:t>Provided</w:t>
      </w:r>
      <w:r w:rsidRPr="00FF2EA5">
        <w:rPr>
          <w:rFonts w:cs="Arial"/>
          <w:i/>
          <w:iCs/>
        </w:rPr>
        <w:t xml:space="preserve">, </w:t>
      </w:r>
      <w:r w:rsidRPr="00FF2EA5">
        <w:rPr>
          <w:rFonts w:cs="Arial"/>
        </w:rPr>
        <w:t>That payments that are received by the municipality after the due date, but that were postmarked on or before the due date shall be considered to be on time and shall not be assessed any late fees or penalties.</w:t>
      </w:r>
    </w:p>
    <w:p w14:paraId="315F040E" w14:textId="77777777" w:rsidR="00FF2EA5" w:rsidRPr="00FF2EA5" w:rsidRDefault="00FF2EA5" w:rsidP="00FF2EA5">
      <w:pPr>
        <w:tabs>
          <w:tab w:val="left" w:pos="0"/>
        </w:tabs>
        <w:jc w:val="both"/>
        <w:rPr>
          <w:rFonts w:cs="Arial"/>
          <w:b/>
        </w:rPr>
      </w:pPr>
      <w:r w:rsidRPr="00FF2EA5">
        <w:rPr>
          <w:rFonts w:cs="Arial"/>
          <w:b/>
        </w:rPr>
        <w:t>§8-13-13. Special charges for municipal services.</w:t>
      </w:r>
    </w:p>
    <w:p w14:paraId="252B4D60" w14:textId="77777777" w:rsidR="00FF2EA5" w:rsidRPr="00FF2EA5" w:rsidRDefault="00FF2EA5" w:rsidP="00FF2EA5">
      <w:pPr>
        <w:ind w:firstLine="720"/>
        <w:jc w:val="both"/>
        <w:rPr>
          <w:rFonts w:cs="Arial"/>
        </w:rPr>
        <w:sectPr w:rsidR="00FF2EA5" w:rsidRPr="00FF2EA5" w:rsidSect="00A2391C">
          <w:type w:val="continuous"/>
          <w:pgSz w:w="12240" w:h="15840"/>
          <w:pgMar w:top="1440" w:right="1440" w:bottom="1440" w:left="1440" w:header="720" w:footer="720" w:gutter="0"/>
          <w:cols w:space="720"/>
          <w:docGrid w:linePitch="360"/>
        </w:sectPr>
      </w:pPr>
    </w:p>
    <w:p w14:paraId="09442FE0" w14:textId="77777777" w:rsidR="00FF2EA5" w:rsidRPr="00FF2EA5" w:rsidRDefault="00FF2EA5" w:rsidP="00FF2EA5">
      <w:pPr>
        <w:ind w:firstLine="720"/>
        <w:jc w:val="both"/>
        <w:rPr>
          <w:rFonts w:cs="Arial"/>
        </w:rPr>
      </w:pPr>
      <w:r w:rsidRPr="00FF2EA5">
        <w:rPr>
          <w:rFonts w:cs="Arial"/>
        </w:rPr>
        <w:t>(a)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w:t>
      </w:r>
    </w:p>
    <w:p w14:paraId="17ED493E" w14:textId="77777777" w:rsidR="00FF2EA5" w:rsidRPr="00FF2EA5" w:rsidRDefault="00FF2EA5" w:rsidP="00FF2EA5">
      <w:pPr>
        <w:ind w:firstLine="720"/>
        <w:jc w:val="both"/>
        <w:rPr>
          <w:rFonts w:cs="Arial"/>
        </w:rPr>
      </w:pPr>
      <w:r w:rsidRPr="00FF2EA5">
        <w:rPr>
          <w:rFonts w:cs="Arial"/>
        </w:rPr>
        <w:t>(b) Any sewerage and sewage disposal service and any service incident to the collection and disposal of garbage, refuse, waste, ashes, trash, and any other similar matter is subject to the provisions of chapter 24 of this code.</w:t>
      </w:r>
    </w:p>
    <w:p w14:paraId="051F9117" w14:textId="77777777" w:rsidR="00FF2EA5" w:rsidRPr="00FF2EA5" w:rsidRDefault="00FF2EA5" w:rsidP="00FF2EA5">
      <w:pPr>
        <w:ind w:firstLine="720"/>
        <w:jc w:val="both"/>
        <w:rPr>
          <w:rFonts w:cs="Arial"/>
        </w:rPr>
      </w:pPr>
      <w:r w:rsidRPr="00FF2EA5">
        <w:rPr>
          <w:rFonts w:cs="Arial"/>
        </w:rPr>
        <w:t>(c) A municipality shall not have a lien on any property as security for payments due under subsection (a) of this section except as provided in subsection (d) of this section.</w:t>
      </w:r>
    </w:p>
    <w:p w14:paraId="270DD05C" w14:textId="5363F637" w:rsidR="00FF2EA5" w:rsidRPr="00FF2EA5" w:rsidRDefault="00FF2EA5" w:rsidP="00FF2EA5">
      <w:pPr>
        <w:ind w:firstLine="720"/>
        <w:jc w:val="both"/>
        <w:rPr>
          <w:rFonts w:cs="Arial"/>
        </w:rPr>
      </w:pPr>
      <w:r w:rsidRPr="00FF2EA5">
        <w:rPr>
          <w:rFonts w:cs="Arial"/>
        </w:rPr>
        <w:t>(d) A municipality may enact an ordinance, pursuant to this section, permitting it to file a lien on real property located within the municipal corporate limits for unpaid and delinquent fire, police, or street fees. The ordinance must provide an administrative procedure for the municipality</w:t>
      </w:r>
      <w:r w:rsidR="004029BA">
        <w:rPr>
          <w:rFonts w:cs="Arial"/>
        </w:rPr>
        <w:t>’</w:t>
      </w:r>
      <w:r w:rsidRPr="00FF2EA5">
        <w:rPr>
          <w:rFonts w:cs="Arial"/>
        </w:rPr>
        <w:t>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57FF2B51" w14:textId="4CC6A0BF" w:rsidR="00FF2EA5" w:rsidRPr="00FF2EA5" w:rsidRDefault="00FF2EA5" w:rsidP="00FF2EA5">
      <w:pPr>
        <w:ind w:firstLine="720"/>
        <w:jc w:val="both"/>
        <w:rPr>
          <w:rFonts w:cs="Arial"/>
        </w:rPr>
      </w:pPr>
      <w:r w:rsidRPr="00FF2EA5">
        <w:rPr>
          <w:rFonts w:cs="Arial"/>
        </w:rPr>
        <w:t>(e) Notwithstanding the provisions of §8-11-4 of this code, any ordinance enacted or substantially amended under the provisions of this section shall be published as a Class II legal advertisement in compliance with the provisions of §59-3-1</w:t>
      </w:r>
      <w:r w:rsidR="004029BA" w:rsidRPr="004029BA">
        <w:rPr>
          <w:rFonts w:cs="Arial"/>
          <w:i/>
        </w:rPr>
        <w:t xml:space="preserve"> et seq. </w:t>
      </w:r>
      <w:r w:rsidRPr="00FF2EA5">
        <w:rPr>
          <w:rFonts w:cs="Arial"/>
        </w:rPr>
        <w:t>of this code. The publication area for the publication is the municipality.</w:t>
      </w:r>
    </w:p>
    <w:p w14:paraId="732DB0B8" w14:textId="77777777" w:rsidR="00FF2EA5" w:rsidRPr="00FF2EA5" w:rsidRDefault="00FF2EA5" w:rsidP="00FF2EA5">
      <w:pPr>
        <w:ind w:firstLine="720"/>
        <w:jc w:val="both"/>
        <w:rPr>
          <w:rFonts w:cs="Arial"/>
        </w:rPr>
      </w:pPr>
      <w:r w:rsidRPr="00FF2EA5">
        <w:rPr>
          <w:rFonts w:cs="Arial"/>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3AE16B12" w14:textId="77777777" w:rsidR="00FF2EA5" w:rsidRPr="00FF2EA5" w:rsidRDefault="00FF2EA5" w:rsidP="00FF2EA5">
      <w:pPr>
        <w:ind w:firstLine="720"/>
        <w:jc w:val="both"/>
        <w:rPr>
          <w:rFonts w:cs="Arial"/>
        </w:rPr>
      </w:pPr>
      <w:r w:rsidRPr="00FF2EA5">
        <w:rPr>
          <w:rFonts w:cs="Arial"/>
        </w:rPr>
        <w:t>(g) The powers and authority granted to municipalities and to the governing bodies of municipalities in this section are in addition and supplemental to the powers and authority named in any charters of the municipalities.</w:t>
      </w:r>
    </w:p>
    <w:p w14:paraId="74D55E7D" w14:textId="64F4D877" w:rsidR="00FF2EA5" w:rsidRPr="00FF2EA5" w:rsidRDefault="00FF2EA5" w:rsidP="00FF2EA5">
      <w:pPr>
        <w:ind w:firstLine="720"/>
        <w:jc w:val="both"/>
        <w:rPr>
          <w:rFonts w:cs="Arial"/>
        </w:rPr>
      </w:pPr>
      <w:r w:rsidRPr="00FF2EA5">
        <w:rPr>
          <w:rFonts w:cs="Arial"/>
        </w:rPr>
        <w:t>(h)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w:t>
      </w:r>
      <w:r w:rsidR="004029BA">
        <w:rPr>
          <w:rFonts w:cs="Arial"/>
        </w:rPr>
        <w:t>’</w:t>
      </w:r>
      <w:r w:rsidRPr="00FF2EA5">
        <w:rPr>
          <w:rFonts w:cs="Arial"/>
        </w:rPr>
        <w:t>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612931E8" w14:textId="77777777" w:rsidR="004029BA" w:rsidRDefault="00FF2EA5" w:rsidP="00FF2EA5">
      <w:pPr>
        <w:ind w:firstLine="630"/>
        <w:jc w:val="both"/>
        <w:rPr>
          <w:rFonts w:cs="Arial"/>
        </w:rPr>
        <w:sectPr w:rsidR="004029BA" w:rsidSect="006D65D8">
          <w:type w:val="continuous"/>
          <w:pgSz w:w="12240" w:h="15840" w:code="1"/>
          <w:pgMar w:top="1440" w:right="1440" w:bottom="1440" w:left="1440" w:header="720" w:footer="720" w:gutter="0"/>
          <w:lnNumType w:countBy="1" w:restart="newSection"/>
          <w:cols w:space="720"/>
          <w:docGrid w:linePitch="360"/>
        </w:sectPr>
      </w:pPr>
      <w:r w:rsidRPr="00FF2EA5">
        <w:rPr>
          <w:rFonts w:cs="Arial"/>
        </w:rPr>
        <w:tab/>
        <w:t xml:space="preserve">(i) Payments for rates, fees, and charges due under this section that are postmarked after the due date by which they are owed shall be considered late and may be subject to late fees or penalties: </w:t>
      </w:r>
      <w:r w:rsidRPr="004029BA">
        <w:rPr>
          <w:rFonts w:cs="Arial"/>
          <w:i/>
          <w:iCs/>
        </w:rPr>
        <w:t>Provided</w:t>
      </w:r>
      <w:r w:rsidRPr="00FF2EA5">
        <w:rPr>
          <w:rFonts w:cs="Arial"/>
          <w:i/>
          <w:iCs/>
        </w:rPr>
        <w:t xml:space="preserve">, </w:t>
      </w:r>
      <w:r w:rsidRPr="00FF2EA5">
        <w:rPr>
          <w:rFonts w:cs="Arial"/>
        </w:rPr>
        <w:t>That payments that are received by the municipality after the due date, but that were postmarked on or before the due date shall be considered to be on time and shall not be assessed any late fees or penalties.</w:t>
      </w:r>
    </w:p>
    <w:p w14:paraId="3896D028" w14:textId="32F44C8B" w:rsidR="00FF2EA5" w:rsidRPr="00FF2EA5" w:rsidRDefault="00FF2EA5" w:rsidP="00FF2EA5">
      <w:pPr>
        <w:ind w:firstLine="630"/>
        <w:jc w:val="both"/>
        <w:rPr>
          <w:rFonts w:cs="Arial"/>
        </w:rPr>
      </w:pPr>
    </w:p>
    <w:p w14:paraId="0273268E" w14:textId="77777777" w:rsidR="004029BA" w:rsidRDefault="004029BA" w:rsidP="00FF2EA5">
      <w:pPr>
        <w:pStyle w:val="ArticleHeading"/>
        <w:widowControl/>
        <w:sectPr w:rsidR="004029BA" w:rsidSect="004029BA">
          <w:pgSz w:w="12240" w:h="15840" w:code="1"/>
          <w:pgMar w:top="1440" w:right="1440" w:bottom="1440" w:left="1440" w:header="720" w:footer="720" w:gutter="0"/>
          <w:cols w:space="720"/>
          <w:titlePg/>
          <w:docGrid w:linePitch="360"/>
        </w:sectPr>
      </w:pPr>
    </w:p>
    <w:p w14:paraId="1BDE0B02" w14:textId="052844DA" w:rsidR="004029BA" w:rsidRPr="004029BA" w:rsidRDefault="004029BA" w:rsidP="004029BA">
      <w:pPr>
        <w:spacing w:line="240" w:lineRule="auto"/>
        <w:ind w:left="720" w:right="720" w:firstLine="360"/>
        <w:jc w:val="both"/>
        <w:rPr>
          <w:rFonts w:eastAsia="Calibri" w:cs="Arial"/>
          <w:color w:val="000000"/>
        </w:rPr>
      </w:pPr>
      <w:r w:rsidRPr="004029BA">
        <w:rPr>
          <w:rFonts w:eastAsia="Calibri" w:cs="Arial"/>
          <w:color w:val="000000"/>
        </w:rPr>
        <w:t>The Joint Committee on Enrolled Bills hereby certifies that the foregoing bill is correctly enrolled.</w:t>
      </w:r>
    </w:p>
    <w:p w14:paraId="30591CE0" w14:textId="77777777" w:rsidR="004029BA" w:rsidRPr="004029BA" w:rsidRDefault="004029BA" w:rsidP="004029BA">
      <w:pPr>
        <w:widowControl w:val="0"/>
        <w:spacing w:line="240" w:lineRule="auto"/>
        <w:ind w:firstLine="720"/>
        <w:jc w:val="both"/>
        <w:rPr>
          <w:rFonts w:eastAsia="Calibri" w:cs="Arial"/>
          <w:color w:val="000000"/>
        </w:rPr>
      </w:pPr>
    </w:p>
    <w:p w14:paraId="65B58C59" w14:textId="77777777" w:rsidR="004029BA" w:rsidRPr="004029BA" w:rsidRDefault="004029BA" w:rsidP="004029BA">
      <w:pPr>
        <w:spacing w:line="240" w:lineRule="auto"/>
        <w:ind w:left="720" w:right="720" w:firstLine="180"/>
        <w:rPr>
          <w:rFonts w:eastAsia="Calibri" w:cs="Arial"/>
          <w:color w:val="000000"/>
        </w:rPr>
      </w:pPr>
    </w:p>
    <w:p w14:paraId="00D61D69" w14:textId="77777777" w:rsidR="004029BA" w:rsidRPr="004029BA" w:rsidRDefault="004029BA" w:rsidP="004029BA">
      <w:pPr>
        <w:spacing w:line="240" w:lineRule="auto"/>
        <w:ind w:left="720" w:right="720"/>
        <w:rPr>
          <w:rFonts w:eastAsia="Calibri" w:cs="Arial"/>
          <w:color w:val="000000"/>
        </w:rPr>
      </w:pPr>
      <w:r w:rsidRPr="004029BA">
        <w:rPr>
          <w:rFonts w:eastAsia="Calibri" w:cs="Arial"/>
          <w:color w:val="000000"/>
        </w:rPr>
        <w:t>...............................................................</w:t>
      </w:r>
    </w:p>
    <w:p w14:paraId="3132E7EA" w14:textId="77777777" w:rsidR="004029BA" w:rsidRPr="004029BA" w:rsidRDefault="004029BA" w:rsidP="004029BA">
      <w:pPr>
        <w:tabs>
          <w:tab w:val="center" w:pos="261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i/>
          <w:iCs/>
          <w:color w:val="000000"/>
        </w:rPr>
        <w:t>Chairman, House Committee</w:t>
      </w:r>
    </w:p>
    <w:p w14:paraId="08F7BA47" w14:textId="77777777" w:rsidR="004029BA" w:rsidRPr="004029BA" w:rsidRDefault="004029BA" w:rsidP="004029BA">
      <w:pPr>
        <w:spacing w:line="240" w:lineRule="auto"/>
        <w:ind w:left="720" w:right="720"/>
        <w:rPr>
          <w:rFonts w:eastAsia="Calibri" w:cs="Arial"/>
          <w:color w:val="000000"/>
        </w:rPr>
      </w:pPr>
    </w:p>
    <w:p w14:paraId="22B1F299" w14:textId="77777777" w:rsidR="004029BA" w:rsidRPr="004029BA" w:rsidRDefault="004029BA" w:rsidP="004029BA">
      <w:pPr>
        <w:spacing w:line="240" w:lineRule="auto"/>
        <w:ind w:left="720" w:right="720"/>
        <w:rPr>
          <w:rFonts w:eastAsia="Calibri" w:cs="Arial"/>
          <w:color w:val="000000"/>
        </w:rPr>
      </w:pPr>
    </w:p>
    <w:p w14:paraId="1FB4ADA4" w14:textId="77777777" w:rsidR="004029BA" w:rsidRPr="004029BA" w:rsidRDefault="004029BA" w:rsidP="004029B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color w:val="000000"/>
        </w:rPr>
        <w:tab/>
        <w:t>...............................................................</w:t>
      </w:r>
    </w:p>
    <w:p w14:paraId="7176246F" w14:textId="77777777" w:rsidR="004029BA" w:rsidRPr="004029BA" w:rsidRDefault="004029BA" w:rsidP="004029BA">
      <w:pPr>
        <w:tabs>
          <w:tab w:val="center" w:pos="387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i/>
          <w:iCs/>
          <w:color w:val="000000"/>
        </w:rPr>
        <w:t>Chairman, Senate Committee</w:t>
      </w:r>
    </w:p>
    <w:p w14:paraId="5C60B331" w14:textId="77777777" w:rsidR="004029BA" w:rsidRPr="004029BA" w:rsidRDefault="004029BA" w:rsidP="004029BA">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i/>
          <w:iCs/>
          <w:color w:val="000000"/>
        </w:rPr>
        <w:tab/>
      </w:r>
      <w:r w:rsidRPr="004029BA">
        <w:rPr>
          <w:rFonts w:eastAsia="Calibri" w:cs="Arial"/>
          <w:i/>
          <w:iCs/>
          <w:color w:val="000000"/>
        </w:rPr>
        <w:tab/>
      </w:r>
      <w:r w:rsidRPr="004029BA">
        <w:rPr>
          <w:rFonts w:eastAsia="Calibri" w:cs="Arial"/>
          <w:i/>
          <w:iCs/>
          <w:color w:val="000000"/>
        </w:rPr>
        <w:tab/>
      </w:r>
      <w:r w:rsidRPr="004029BA">
        <w:rPr>
          <w:rFonts w:eastAsia="Calibri" w:cs="Arial"/>
          <w:i/>
          <w:iCs/>
          <w:color w:val="000000"/>
        </w:rPr>
        <w:tab/>
        <w:t xml:space="preserve">                </w:t>
      </w:r>
    </w:p>
    <w:p w14:paraId="04C74096" w14:textId="77777777" w:rsidR="004029BA" w:rsidRPr="004029BA" w:rsidRDefault="004029BA" w:rsidP="004029B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6B056F8A" w14:textId="77777777" w:rsidR="004029BA" w:rsidRPr="004029BA" w:rsidRDefault="004029BA" w:rsidP="004029B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Originating in the House.</w:t>
      </w:r>
    </w:p>
    <w:p w14:paraId="4A94F20D" w14:textId="77777777" w:rsidR="004029BA" w:rsidRPr="004029BA" w:rsidRDefault="004029BA" w:rsidP="004029B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4F16AC5F" w14:textId="77777777" w:rsidR="004029BA" w:rsidRPr="004029BA" w:rsidRDefault="004029BA" w:rsidP="004029BA">
      <w:pPr>
        <w:spacing w:line="240" w:lineRule="auto"/>
        <w:ind w:left="720" w:right="720"/>
        <w:rPr>
          <w:rFonts w:eastAsia="Calibri" w:cs="Arial"/>
          <w:color w:val="000000"/>
        </w:rPr>
      </w:pPr>
      <w:r w:rsidRPr="004029BA">
        <w:rPr>
          <w:rFonts w:eastAsia="Calibri" w:cs="Arial"/>
          <w:color w:val="000000"/>
        </w:rPr>
        <w:t>In effect ninety days from passage.</w:t>
      </w:r>
    </w:p>
    <w:p w14:paraId="33DF9593" w14:textId="77777777" w:rsidR="004029BA" w:rsidRPr="004029BA" w:rsidRDefault="004029BA" w:rsidP="004029B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2379F2CF" w14:textId="77777777" w:rsidR="004029BA" w:rsidRPr="004029BA" w:rsidRDefault="004029BA" w:rsidP="004029BA">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1864B0D7"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w:t>
      </w:r>
    </w:p>
    <w:p w14:paraId="69E0E013" w14:textId="77777777" w:rsidR="004029BA" w:rsidRPr="004029BA" w:rsidRDefault="004029BA" w:rsidP="004029BA">
      <w:pPr>
        <w:tabs>
          <w:tab w:val="center" w:pos="2610"/>
        </w:tabs>
        <w:spacing w:line="240" w:lineRule="auto"/>
        <w:ind w:right="720"/>
        <w:rPr>
          <w:rFonts w:eastAsia="Calibri" w:cs="Arial"/>
          <w:color w:val="000000"/>
        </w:rPr>
      </w:pPr>
      <w:r w:rsidRPr="004029BA">
        <w:rPr>
          <w:rFonts w:eastAsia="Calibri" w:cs="Arial"/>
          <w:i/>
          <w:iCs/>
          <w:color w:val="000000"/>
        </w:rPr>
        <w:tab/>
        <w:t>Clerk of the House of Delegates</w:t>
      </w:r>
    </w:p>
    <w:p w14:paraId="73012D0A"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0F29C74E"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50CFB9C0"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color w:val="000000"/>
        </w:rPr>
        <w:tab/>
        <w:t>...............................................................</w:t>
      </w:r>
    </w:p>
    <w:p w14:paraId="4C15E05A" w14:textId="77777777" w:rsidR="004029BA" w:rsidRPr="004029BA" w:rsidRDefault="004029BA" w:rsidP="004029BA">
      <w:pPr>
        <w:tabs>
          <w:tab w:val="left" w:pos="-1255"/>
          <w:tab w:val="left" w:pos="-720"/>
          <w:tab w:val="center" w:pos="3960"/>
        </w:tabs>
        <w:spacing w:line="240" w:lineRule="auto"/>
        <w:ind w:right="720"/>
        <w:rPr>
          <w:rFonts w:eastAsia="Calibri" w:cs="Arial"/>
          <w:color w:val="000000"/>
        </w:rPr>
      </w:pPr>
      <w:r w:rsidRPr="004029BA">
        <w:rPr>
          <w:rFonts w:eastAsia="Calibri" w:cs="Arial"/>
          <w:i/>
          <w:iCs/>
          <w:color w:val="000000"/>
        </w:rPr>
        <w:tab/>
        <w:t>Clerk of the Senate</w:t>
      </w:r>
    </w:p>
    <w:p w14:paraId="7E4CC238"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61C3E344"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32F28A89"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color w:val="000000"/>
        </w:rPr>
        <w:tab/>
      </w:r>
      <w:r w:rsidRPr="004029BA">
        <w:rPr>
          <w:rFonts w:eastAsia="Calibri" w:cs="Arial"/>
          <w:color w:val="000000"/>
        </w:rPr>
        <w:tab/>
      </w:r>
      <w:r w:rsidRPr="004029BA">
        <w:rPr>
          <w:rFonts w:eastAsia="Calibri" w:cs="Arial"/>
          <w:color w:val="000000"/>
        </w:rPr>
        <w:tab/>
        <w:t>...............................................................</w:t>
      </w:r>
    </w:p>
    <w:p w14:paraId="1DB973A7" w14:textId="77777777" w:rsidR="004029BA" w:rsidRPr="004029BA" w:rsidRDefault="004029BA" w:rsidP="004029BA">
      <w:pPr>
        <w:tabs>
          <w:tab w:val="center" w:pos="4770"/>
        </w:tabs>
        <w:spacing w:line="240" w:lineRule="auto"/>
        <w:ind w:right="720"/>
        <w:rPr>
          <w:rFonts w:eastAsia="Calibri" w:cs="Arial"/>
          <w:color w:val="000000"/>
        </w:rPr>
      </w:pPr>
      <w:r w:rsidRPr="004029BA">
        <w:rPr>
          <w:rFonts w:eastAsia="Calibri" w:cs="Arial"/>
          <w:color w:val="000000"/>
        </w:rPr>
        <w:tab/>
      </w:r>
      <w:r w:rsidRPr="004029BA">
        <w:rPr>
          <w:rFonts w:eastAsia="Calibri" w:cs="Arial"/>
          <w:i/>
          <w:iCs/>
          <w:color w:val="000000"/>
        </w:rPr>
        <w:t>Speaker of the House of Delegates</w:t>
      </w:r>
    </w:p>
    <w:p w14:paraId="6E9684E3"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1F74F3A6"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64B3F275"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r w:rsidRPr="004029BA">
        <w:rPr>
          <w:rFonts w:eastAsia="Calibri" w:cs="Arial"/>
          <w:color w:val="000000"/>
        </w:rPr>
        <w:tab/>
      </w:r>
      <w:r w:rsidRPr="004029BA">
        <w:rPr>
          <w:rFonts w:eastAsia="Calibri" w:cs="Arial"/>
          <w:color w:val="000000"/>
        </w:rPr>
        <w:tab/>
      </w:r>
      <w:r w:rsidRPr="004029BA">
        <w:rPr>
          <w:rFonts w:eastAsia="Calibri" w:cs="Arial"/>
          <w:color w:val="000000"/>
        </w:rPr>
        <w:tab/>
      </w:r>
      <w:r w:rsidRPr="004029BA">
        <w:rPr>
          <w:rFonts w:eastAsia="Calibri" w:cs="Arial"/>
          <w:color w:val="000000"/>
        </w:rPr>
        <w:tab/>
      </w:r>
      <w:r w:rsidRPr="004029BA">
        <w:rPr>
          <w:rFonts w:eastAsia="Calibri" w:cs="Arial"/>
          <w:color w:val="000000"/>
        </w:rPr>
        <w:tab/>
      </w:r>
      <w:r w:rsidRPr="004029BA">
        <w:rPr>
          <w:rFonts w:eastAsia="Calibri" w:cs="Arial"/>
          <w:color w:val="000000"/>
        </w:rPr>
        <w:tab/>
        <w:t>...............................................................</w:t>
      </w:r>
    </w:p>
    <w:p w14:paraId="66695376" w14:textId="77777777" w:rsidR="004029BA" w:rsidRPr="004029BA" w:rsidRDefault="004029BA" w:rsidP="004029BA">
      <w:pPr>
        <w:tabs>
          <w:tab w:val="center" w:pos="6210"/>
        </w:tabs>
        <w:spacing w:line="240" w:lineRule="auto"/>
        <w:ind w:right="720"/>
        <w:rPr>
          <w:rFonts w:eastAsia="Calibri" w:cs="Arial"/>
          <w:color w:val="000000"/>
        </w:rPr>
      </w:pPr>
      <w:r w:rsidRPr="004029BA">
        <w:rPr>
          <w:rFonts w:eastAsia="Calibri" w:cs="Arial"/>
          <w:color w:val="000000"/>
        </w:rPr>
        <w:tab/>
      </w:r>
      <w:r w:rsidRPr="004029BA">
        <w:rPr>
          <w:rFonts w:eastAsia="Calibri" w:cs="Arial"/>
          <w:i/>
          <w:iCs/>
          <w:color w:val="000000"/>
        </w:rPr>
        <w:t>President of the Senate</w:t>
      </w:r>
    </w:p>
    <w:p w14:paraId="71B3B15A"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15A7C195"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eastAsia="Calibri" w:cs="Arial"/>
          <w:color w:val="000000"/>
        </w:rPr>
      </w:pPr>
    </w:p>
    <w:p w14:paraId="5FBA3C95" w14:textId="77777777" w:rsidR="004029BA" w:rsidRPr="004029BA" w:rsidRDefault="004029BA" w:rsidP="004029BA">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eastAsia="Calibri" w:cs="Arial"/>
          <w:color w:val="000000"/>
        </w:rPr>
      </w:pPr>
      <w:r w:rsidRPr="004029BA">
        <w:rPr>
          <w:rFonts w:eastAsia="Calibri" w:cs="Arial"/>
          <w:color w:val="000000"/>
        </w:rPr>
        <w:t>__________</w:t>
      </w:r>
    </w:p>
    <w:p w14:paraId="06B2F69A" w14:textId="77777777" w:rsidR="004029BA" w:rsidRPr="004029BA" w:rsidRDefault="004029BA" w:rsidP="004029BA">
      <w:pPr>
        <w:spacing w:line="240" w:lineRule="auto"/>
        <w:ind w:right="720"/>
        <w:jc w:val="both"/>
        <w:rPr>
          <w:rFonts w:eastAsia="Calibri" w:cs="Arial"/>
          <w:color w:val="000000"/>
        </w:rPr>
      </w:pPr>
    </w:p>
    <w:p w14:paraId="1AAB1696" w14:textId="77777777" w:rsidR="004029BA" w:rsidRPr="004029BA" w:rsidRDefault="004029BA" w:rsidP="004029BA">
      <w:pPr>
        <w:spacing w:line="240" w:lineRule="auto"/>
        <w:ind w:right="720"/>
        <w:jc w:val="both"/>
        <w:rPr>
          <w:rFonts w:eastAsia="Calibri" w:cs="Arial"/>
          <w:color w:val="000000"/>
        </w:rPr>
      </w:pPr>
    </w:p>
    <w:p w14:paraId="308E4B84" w14:textId="77777777" w:rsidR="004029BA" w:rsidRPr="004029BA" w:rsidRDefault="004029BA" w:rsidP="004029BA">
      <w:pPr>
        <w:spacing w:line="240" w:lineRule="auto"/>
        <w:ind w:left="720" w:right="720"/>
        <w:jc w:val="both"/>
        <w:rPr>
          <w:rFonts w:eastAsia="Calibri" w:cs="Arial"/>
          <w:color w:val="000000"/>
        </w:rPr>
      </w:pPr>
    </w:p>
    <w:p w14:paraId="5DF3C451" w14:textId="77777777" w:rsidR="004029BA" w:rsidRPr="004029BA" w:rsidRDefault="004029BA" w:rsidP="004029BA">
      <w:pPr>
        <w:tabs>
          <w:tab w:val="left" w:pos="1080"/>
        </w:tabs>
        <w:spacing w:line="240" w:lineRule="auto"/>
        <w:ind w:left="720" w:right="720"/>
        <w:jc w:val="both"/>
        <w:rPr>
          <w:rFonts w:eastAsia="Calibri" w:cs="Arial"/>
          <w:color w:val="000000"/>
        </w:rPr>
      </w:pPr>
      <w:r w:rsidRPr="004029BA">
        <w:rPr>
          <w:rFonts w:eastAsia="Calibri" w:cs="Arial"/>
          <w:color w:val="000000"/>
        </w:rPr>
        <w:tab/>
        <w:t>The within ................................................... this the...........................................</w:t>
      </w:r>
    </w:p>
    <w:p w14:paraId="6BBF4E8F" w14:textId="77777777" w:rsidR="004029BA" w:rsidRPr="004029BA" w:rsidRDefault="004029BA" w:rsidP="004029BA">
      <w:pPr>
        <w:tabs>
          <w:tab w:val="left" w:pos="1080"/>
        </w:tabs>
        <w:spacing w:line="240" w:lineRule="auto"/>
        <w:ind w:left="720" w:right="720"/>
        <w:jc w:val="both"/>
        <w:rPr>
          <w:rFonts w:eastAsia="Calibri" w:cs="Arial"/>
          <w:color w:val="000000"/>
        </w:rPr>
      </w:pPr>
    </w:p>
    <w:p w14:paraId="2535BCCF" w14:textId="77777777" w:rsidR="004029BA" w:rsidRPr="004029BA" w:rsidRDefault="004029BA" w:rsidP="004029BA">
      <w:pPr>
        <w:spacing w:line="240" w:lineRule="auto"/>
        <w:ind w:left="720" w:right="720"/>
        <w:jc w:val="both"/>
        <w:rPr>
          <w:rFonts w:eastAsia="Calibri" w:cs="Arial"/>
          <w:color w:val="000000"/>
        </w:rPr>
      </w:pPr>
      <w:r w:rsidRPr="004029BA">
        <w:rPr>
          <w:rFonts w:eastAsia="Calibri" w:cs="Arial"/>
          <w:color w:val="000000"/>
        </w:rPr>
        <w:t>day of ..........................................................................................................., 2022.</w:t>
      </w:r>
    </w:p>
    <w:p w14:paraId="19992A97" w14:textId="77777777" w:rsidR="004029BA" w:rsidRPr="004029BA" w:rsidRDefault="004029BA" w:rsidP="004029BA">
      <w:pPr>
        <w:spacing w:line="240" w:lineRule="auto"/>
        <w:ind w:left="720" w:right="720"/>
        <w:jc w:val="both"/>
        <w:rPr>
          <w:rFonts w:eastAsia="Calibri" w:cs="Arial"/>
          <w:color w:val="000000"/>
        </w:rPr>
      </w:pPr>
    </w:p>
    <w:p w14:paraId="2403B115" w14:textId="77777777" w:rsidR="004029BA" w:rsidRPr="004029BA" w:rsidRDefault="004029BA" w:rsidP="004029BA">
      <w:pPr>
        <w:spacing w:line="240" w:lineRule="auto"/>
        <w:ind w:left="720" w:right="720"/>
        <w:jc w:val="both"/>
        <w:rPr>
          <w:rFonts w:eastAsia="Calibri" w:cs="Arial"/>
          <w:color w:val="000000"/>
        </w:rPr>
      </w:pPr>
    </w:p>
    <w:p w14:paraId="3CAD3E62" w14:textId="77777777" w:rsidR="004029BA" w:rsidRPr="004029BA" w:rsidRDefault="004029BA" w:rsidP="004029BA">
      <w:pPr>
        <w:widowControl w:val="0"/>
        <w:spacing w:line="240" w:lineRule="auto"/>
        <w:ind w:left="720" w:right="720"/>
        <w:jc w:val="right"/>
        <w:rPr>
          <w:rFonts w:eastAsia="Calibri" w:cs="Arial"/>
          <w:color w:val="000000"/>
        </w:rPr>
      </w:pPr>
      <w:r w:rsidRPr="004029BA">
        <w:rPr>
          <w:rFonts w:eastAsia="Calibri" w:cs="Arial"/>
          <w:color w:val="000000"/>
        </w:rPr>
        <w:tab/>
      </w:r>
      <w:r w:rsidRPr="004029BA">
        <w:rPr>
          <w:rFonts w:eastAsia="Calibri" w:cs="Arial"/>
          <w:color w:val="000000"/>
        </w:rPr>
        <w:tab/>
      </w:r>
      <w:r w:rsidRPr="004029BA">
        <w:rPr>
          <w:rFonts w:eastAsia="Calibri" w:cs="Arial"/>
          <w:color w:val="000000"/>
        </w:rPr>
        <w:tab/>
      </w:r>
      <w:r w:rsidRPr="004029BA">
        <w:rPr>
          <w:rFonts w:eastAsia="Calibri" w:cs="Arial"/>
          <w:color w:val="000000"/>
        </w:rPr>
        <w:tab/>
        <w:t>.............................................................</w:t>
      </w:r>
    </w:p>
    <w:p w14:paraId="55DCB979" w14:textId="5D3F0194" w:rsidR="001D5725" w:rsidRPr="00FF2EA5" w:rsidRDefault="004029BA" w:rsidP="004029BA">
      <w:pPr>
        <w:pStyle w:val="ArticleHeading"/>
        <w:widowControl/>
        <w:ind w:firstLine="360"/>
      </w:pP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r>
      <w:r w:rsidRPr="004029BA">
        <w:rPr>
          <w:rFonts w:cs="Arial"/>
          <w:b w:val="0"/>
          <w:i/>
          <w:iCs/>
          <w:caps w:val="0"/>
          <w:sz w:val="22"/>
        </w:rPr>
        <w:tab/>
        <w:t>Governor</w:t>
      </w:r>
      <w:r>
        <w:tab/>
      </w:r>
    </w:p>
    <w:sectPr w:rsidR="001D5725" w:rsidRPr="00FF2EA5" w:rsidSect="004029B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B0C72" w14:textId="77777777" w:rsidR="003945FA" w:rsidRDefault="00AC3473">
      <w:pPr>
        <w:spacing w:line="240" w:lineRule="auto"/>
      </w:pPr>
      <w:r>
        <w:separator/>
      </w:r>
    </w:p>
  </w:endnote>
  <w:endnote w:type="continuationSeparator" w:id="0">
    <w:p w14:paraId="172ACDFE" w14:textId="77777777" w:rsidR="003945FA" w:rsidRDefault="00AC34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48EFF0" w14:textId="77777777" w:rsidR="0049323C" w:rsidRPr="00B844FE" w:rsidRDefault="004A290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C299689" w14:textId="77777777" w:rsidR="0049323C" w:rsidRDefault="00E1248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560D34" w14:textId="77777777" w:rsidR="0049323C" w:rsidRDefault="004A290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EE8E3" w14:textId="77777777" w:rsidR="00FF2EA5" w:rsidRDefault="00FF2EA5" w:rsidP="00CC17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7594267" w14:textId="77777777" w:rsidR="00FF2EA5" w:rsidRDefault="00FF2E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812DB" w14:textId="77777777" w:rsidR="00FF2EA5" w:rsidRDefault="00FF2EA5" w:rsidP="00CC178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783AF2" w14:textId="77777777" w:rsidR="00FF2EA5" w:rsidRDefault="00FF2E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23247" w14:textId="77777777" w:rsidR="00FF2EA5" w:rsidRDefault="00FF2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3CD4B" w14:textId="77777777" w:rsidR="003945FA" w:rsidRDefault="00AC3473">
      <w:pPr>
        <w:spacing w:line="240" w:lineRule="auto"/>
      </w:pPr>
      <w:r>
        <w:separator/>
      </w:r>
    </w:p>
  </w:footnote>
  <w:footnote w:type="continuationSeparator" w:id="0">
    <w:p w14:paraId="293AF0BB" w14:textId="77777777" w:rsidR="003945FA" w:rsidRDefault="00AC34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D96D" w14:textId="77777777" w:rsidR="0049323C" w:rsidRPr="00B844FE" w:rsidRDefault="00E12488">
    <w:pPr>
      <w:pStyle w:val="Header"/>
    </w:pPr>
    <w:sdt>
      <w:sdtPr>
        <w:id w:val="-684364211"/>
        <w:placeholder>
          <w:docPart w:val="87D35CC9932A49F09EB659886217E2FE"/>
        </w:placeholder>
        <w:temporary/>
        <w:showingPlcHdr/>
        <w15:appearance w15:val="hidden"/>
      </w:sdtPr>
      <w:sdtEndPr/>
      <w:sdtContent>
        <w:r w:rsidR="004A2905" w:rsidRPr="00B844FE">
          <w:t>[Type here]</w:t>
        </w:r>
      </w:sdtContent>
    </w:sdt>
    <w:r w:rsidR="004A2905" w:rsidRPr="00B844FE">
      <w:ptab w:relativeTo="margin" w:alignment="left" w:leader="none"/>
    </w:r>
    <w:sdt>
      <w:sdtPr>
        <w:id w:val="-556240388"/>
        <w:placeholder>
          <w:docPart w:val="87D35CC9932A49F09EB659886217E2FE"/>
        </w:placeholder>
        <w:temporary/>
        <w:showingPlcHdr/>
        <w15:appearance w15:val="hidden"/>
      </w:sdtPr>
      <w:sdtEndPr/>
      <w:sdtContent>
        <w:r w:rsidR="004A290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CC205" w14:textId="128CD976" w:rsidR="0049323C" w:rsidRPr="00C33014" w:rsidRDefault="00FF2EA5" w:rsidP="00AF50CA">
    <w:pPr>
      <w:pStyle w:val="HeaderStyle"/>
    </w:pPr>
    <w:r>
      <w:rPr>
        <w:sz w:val="22"/>
        <w:szCs w:val="22"/>
      </w:rPr>
      <w:t xml:space="preserve">Enr </w:t>
    </w:r>
    <w:r w:rsidR="000D7585">
      <w:rPr>
        <w:sz w:val="22"/>
        <w:szCs w:val="22"/>
      </w:rPr>
      <w:t>CS for</w:t>
    </w:r>
    <w:r w:rsidR="004A2905" w:rsidRPr="000D7585">
      <w:rPr>
        <w:sz w:val="22"/>
        <w:szCs w:val="22"/>
      </w:rPr>
      <w:t xml:space="preserve"> </w:t>
    </w:r>
    <w:sdt>
      <w:sdtPr>
        <w:rPr>
          <w:sz w:val="22"/>
          <w:szCs w:val="22"/>
        </w:rPr>
        <w:tag w:val="BNumWH"/>
        <w:id w:val="138549797"/>
        <w:showingPlcHdr/>
        <w:text/>
      </w:sdtPr>
      <w:sdtEndPr/>
      <w:sdtContent/>
    </w:sdt>
    <w:r w:rsidR="004A2905" w:rsidRPr="000D7585">
      <w:rPr>
        <w:sz w:val="22"/>
        <w:szCs w:val="22"/>
      </w:rPr>
      <w:t>HB</w:t>
    </w:r>
    <w:r w:rsidR="000D7585">
      <w:rPr>
        <w:sz w:val="22"/>
        <w:szCs w:val="22"/>
      </w:rPr>
      <w:t xml:space="preserve"> 4636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76EC7" w14:textId="77777777" w:rsidR="0049323C" w:rsidRPr="002A0269" w:rsidRDefault="00E12488" w:rsidP="00FC6147">
    <w:pPr>
      <w:pStyle w:val="HeaderStyle"/>
      <w:tabs>
        <w:tab w:val="left" w:pos="6720"/>
      </w:tabs>
    </w:pPr>
    <w:sdt>
      <w:sdtPr>
        <w:tag w:val="BNumWH"/>
        <w:id w:val="-1890952866"/>
        <w:showingPlcHdr/>
        <w:text/>
      </w:sdtPr>
      <w:sdtEndPr/>
      <w:sdtContent/>
    </w:sdt>
    <w:r w:rsidR="004A2905">
      <w:t xml:space="preserve"> </w:t>
    </w:r>
    <w:r w:rsidR="004A2905" w:rsidRPr="002A0269">
      <w:ptab w:relativeTo="margin" w:alignment="center" w:leader="none"/>
    </w:r>
    <w:r w:rsidR="004A2905">
      <w:tab/>
    </w:r>
    <w:r w:rsidR="004A2905">
      <w:tab/>
    </w:r>
    <w:sdt>
      <w:sdtPr>
        <w:alias w:val="CBD Number"/>
        <w:tag w:val="CBD Number"/>
        <w:id w:val="-944383718"/>
        <w:showingPlcHdr/>
        <w:text/>
      </w:sdtPr>
      <w:sdtEndPr/>
      <w:sdtContent>
        <w:r w:rsidR="004A2905">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53FE" w14:textId="77777777" w:rsidR="00FF2EA5" w:rsidRDefault="00FF2E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12033" w14:textId="7BA25832" w:rsidR="00FF2EA5" w:rsidRDefault="004029BA">
    <w:pPr>
      <w:pStyle w:val="Header"/>
    </w:pPr>
    <w:r>
      <w:t>Enr CS for HB 4636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63DF" w14:textId="77777777" w:rsidR="00FF2EA5" w:rsidRDefault="00FF2E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76"/>
    <w:rsid w:val="000D7585"/>
    <w:rsid w:val="000E0390"/>
    <w:rsid w:val="00194E63"/>
    <w:rsid w:val="001D5725"/>
    <w:rsid w:val="00267D76"/>
    <w:rsid w:val="003945FA"/>
    <w:rsid w:val="004029BA"/>
    <w:rsid w:val="004A2905"/>
    <w:rsid w:val="0080401C"/>
    <w:rsid w:val="008659A9"/>
    <w:rsid w:val="00AC3473"/>
    <w:rsid w:val="00AF50CA"/>
    <w:rsid w:val="00BC4824"/>
    <w:rsid w:val="00E12488"/>
    <w:rsid w:val="00FF2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6D9FC"/>
  <w15:chartTrackingRefBased/>
  <w15:docId w15:val="{2A858EBF-D8AE-4912-8574-2C660BD05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267D76"/>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67D76"/>
    <w:pPr>
      <w:tabs>
        <w:tab w:val="center" w:pos="4680"/>
        <w:tab w:val="right" w:pos="9360"/>
      </w:tabs>
      <w:spacing w:line="240" w:lineRule="auto"/>
    </w:pPr>
  </w:style>
  <w:style w:type="character" w:customStyle="1" w:styleId="HeaderChar">
    <w:name w:val="Header Char"/>
    <w:basedOn w:val="DefaultParagraphFont"/>
    <w:link w:val="Header"/>
    <w:uiPriority w:val="99"/>
    <w:rsid w:val="00267D76"/>
    <w:rPr>
      <w:rFonts w:ascii="Arial" w:hAnsi="Arial"/>
      <w:color w:val="000000" w:themeColor="text1"/>
    </w:rPr>
  </w:style>
  <w:style w:type="paragraph" w:styleId="Footer">
    <w:name w:val="footer"/>
    <w:basedOn w:val="Normal"/>
    <w:link w:val="FooterChar"/>
    <w:uiPriority w:val="99"/>
    <w:rsid w:val="00267D76"/>
    <w:pPr>
      <w:tabs>
        <w:tab w:val="center" w:pos="4680"/>
        <w:tab w:val="right" w:pos="9360"/>
      </w:tabs>
      <w:spacing w:line="240" w:lineRule="auto"/>
    </w:pPr>
  </w:style>
  <w:style w:type="character" w:customStyle="1" w:styleId="FooterChar">
    <w:name w:val="Footer Char"/>
    <w:basedOn w:val="DefaultParagraphFont"/>
    <w:link w:val="Footer"/>
    <w:uiPriority w:val="99"/>
    <w:rsid w:val="00267D76"/>
    <w:rPr>
      <w:rFonts w:ascii="Arial" w:hAnsi="Arial"/>
      <w:color w:val="000000" w:themeColor="text1"/>
    </w:rPr>
  </w:style>
  <w:style w:type="paragraph" w:customStyle="1" w:styleId="ArticleHeading">
    <w:name w:val="Article Heading"/>
    <w:basedOn w:val="Normal"/>
    <w:qFormat/>
    <w:rsid w:val="00267D76"/>
    <w:pPr>
      <w:widowControl w:val="0"/>
      <w:suppressLineNumbers/>
      <w:ind w:left="720" w:hanging="720"/>
      <w:jc w:val="both"/>
      <w:outlineLvl w:val="1"/>
    </w:pPr>
    <w:rPr>
      <w:rFonts w:eastAsia="Calibri"/>
      <w:b/>
      <w:caps/>
      <w:color w:val="000000"/>
      <w:sz w:val="24"/>
    </w:rPr>
  </w:style>
  <w:style w:type="paragraph" w:customStyle="1" w:styleId="BillNumber">
    <w:name w:val="Bill Number"/>
    <w:basedOn w:val="Normal"/>
    <w:qFormat/>
    <w:rsid w:val="00267D76"/>
    <w:pPr>
      <w:suppressLineNumbers/>
      <w:spacing w:after="360"/>
      <w:jc w:val="center"/>
    </w:pPr>
    <w:rPr>
      <w:rFonts w:eastAsia="Calibri"/>
      <w:b/>
      <w:color w:val="000000"/>
      <w:sz w:val="44"/>
    </w:rPr>
  </w:style>
  <w:style w:type="paragraph" w:customStyle="1" w:styleId="EnactingClause">
    <w:name w:val="Enacting Clause"/>
    <w:basedOn w:val="Normal"/>
    <w:qFormat/>
    <w:rsid w:val="00267D76"/>
    <w:pPr>
      <w:suppressLineNumbers/>
    </w:pPr>
    <w:rPr>
      <w:rFonts w:eastAsia="Calibri"/>
      <w:i/>
      <w:color w:val="000000"/>
    </w:rPr>
  </w:style>
  <w:style w:type="paragraph" w:customStyle="1" w:styleId="HeaderStyle">
    <w:name w:val="Header Style"/>
    <w:basedOn w:val="Normal"/>
    <w:qFormat/>
    <w:rsid w:val="00267D76"/>
    <w:pPr>
      <w:tabs>
        <w:tab w:val="center" w:pos="4680"/>
        <w:tab w:val="right" w:pos="9360"/>
      </w:tabs>
      <w:spacing w:line="240" w:lineRule="auto"/>
    </w:pPr>
    <w:rPr>
      <w:sz w:val="20"/>
      <w:szCs w:val="20"/>
    </w:rPr>
  </w:style>
  <w:style w:type="paragraph" w:customStyle="1" w:styleId="Note">
    <w:name w:val="Note"/>
    <w:basedOn w:val="Normal"/>
    <w:qFormat/>
    <w:rsid w:val="00267D76"/>
    <w:pPr>
      <w:widowControl w:val="0"/>
      <w:suppressLineNumbers/>
      <w:spacing w:after="220" w:line="240" w:lineRule="auto"/>
      <w:ind w:left="720" w:right="720"/>
      <w:jc w:val="both"/>
    </w:pPr>
    <w:rPr>
      <w:rFonts w:eastAsia="Calibri"/>
      <w:color w:val="000000"/>
      <w:sz w:val="20"/>
    </w:rPr>
  </w:style>
  <w:style w:type="paragraph" w:customStyle="1" w:styleId="References">
    <w:name w:val="References"/>
    <w:basedOn w:val="Normal"/>
    <w:qFormat/>
    <w:rsid w:val="00267D76"/>
    <w:pPr>
      <w:suppressLineNumbers/>
      <w:ind w:left="1800" w:right="1800"/>
      <w:jc w:val="center"/>
    </w:pPr>
    <w:rPr>
      <w:rFonts w:eastAsia="Calibri"/>
      <w:color w:val="000000"/>
      <w:sz w:val="24"/>
    </w:rPr>
  </w:style>
  <w:style w:type="paragraph" w:customStyle="1" w:styleId="SectionBody">
    <w:name w:val="Section Body"/>
    <w:basedOn w:val="Normal"/>
    <w:link w:val="SectionBodyChar"/>
    <w:qFormat/>
    <w:rsid w:val="00267D76"/>
    <w:pPr>
      <w:widowControl w:val="0"/>
      <w:ind w:firstLine="720"/>
      <w:jc w:val="both"/>
    </w:pPr>
    <w:rPr>
      <w:rFonts w:eastAsia="Calibri"/>
      <w:color w:val="000000"/>
    </w:rPr>
  </w:style>
  <w:style w:type="paragraph" w:customStyle="1" w:styleId="SectionHeading">
    <w:name w:val="Section Heading"/>
    <w:basedOn w:val="Normal"/>
    <w:link w:val="SectionHeadingChar"/>
    <w:qFormat/>
    <w:rsid w:val="00267D76"/>
    <w:pPr>
      <w:widowControl w:val="0"/>
      <w:suppressLineNumbers/>
      <w:ind w:left="720" w:hanging="720"/>
      <w:jc w:val="both"/>
      <w:outlineLvl w:val="3"/>
    </w:pPr>
    <w:rPr>
      <w:rFonts w:eastAsia="Calibri"/>
      <w:b/>
      <w:color w:val="000000"/>
    </w:rPr>
  </w:style>
  <w:style w:type="paragraph" w:customStyle="1" w:styleId="Sponsors">
    <w:name w:val="Sponsors"/>
    <w:basedOn w:val="Normal"/>
    <w:qFormat/>
    <w:rsid w:val="00267D76"/>
    <w:pPr>
      <w:suppressLineNumbers/>
      <w:spacing w:after="120"/>
      <w:ind w:left="1800" w:right="1800"/>
      <w:jc w:val="center"/>
    </w:pPr>
    <w:rPr>
      <w:rFonts w:eastAsia="Calibri"/>
      <w:smallCaps/>
      <w:color w:val="000000"/>
      <w:sz w:val="24"/>
    </w:rPr>
  </w:style>
  <w:style w:type="paragraph" w:customStyle="1" w:styleId="TitlePageBillPrefix">
    <w:name w:val="Title Page: Bill Prefix"/>
    <w:basedOn w:val="Normal"/>
    <w:qFormat/>
    <w:rsid w:val="00267D76"/>
    <w:pPr>
      <w:suppressLineNumbers/>
      <w:jc w:val="center"/>
    </w:pPr>
    <w:rPr>
      <w:rFonts w:eastAsia="Calibri"/>
      <w:b/>
      <w:color w:val="000000"/>
      <w:sz w:val="36"/>
    </w:rPr>
  </w:style>
  <w:style w:type="paragraph" w:customStyle="1" w:styleId="TitlePageOrigin">
    <w:name w:val="Title Page: Origin"/>
    <w:basedOn w:val="Normal"/>
    <w:qFormat/>
    <w:rsid w:val="00267D76"/>
    <w:pPr>
      <w:suppressLineNumbers/>
      <w:jc w:val="center"/>
    </w:pPr>
    <w:rPr>
      <w:rFonts w:eastAsia="Calibri"/>
      <w:b/>
      <w:caps/>
      <w:color w:val="000000"/>
      <w:sz w:val="44"/>
    </w:rPr>
  </w:style>
  <w:style w:type="paragraph" w:customStyle="1" w:styleId="TitlePageSession">
    <w:name w:val="Title Page: Session"/>
    <w:basedOn w:val="Normal"/>
    <w:qFormat/>
    <w:rsid w:val="00267D76"/>
    <w:pPr>
      <w:suppressLineNumbers/>
      <w:spacing w:after="960"/>
      <w:jc w:val="center"/>
    </w:pPr>
    <w:rPr>
      <w:rFonts w:eastAsia="Calibri"/>
      <w:b/>
      <w:caps/>
      <w:color w:val="000000"/>
      <w:sz w:val="36"/>
    </w:rPr>
  </w:style>
  <w:style w:type="paragraph" w:customStyle="1" w:styleId="TitleSection">
    <w:name w:val="Title Section"/>
    <w:basedOn w:val="Normal"/>
    <w:qFormat/>
    <w:rsid w:val="00267D76"/>
    <w:pPr>
      <w:pageBreakBefore/>
      <w:ind w:left="720" w:hanging="720"/>
      <w:jc w:val="both"/>
    </w:pPr>
    <w:rPr>
      <w:rFonts w:eastAsia="Calibri"/>
      <w:color w:val="000000"/>
    </w:rPr>
  </w:style>
  <w:style w:type="character" w:customStyle="1" w:styleId="SectionBodyChar">
    <w:name w:val="Section Body Char"/>
    <w:link w:val="SectionBody"/>
    <w:rsid w:val="00267D76"/>
    <w:rPr>
      <w:rFonts w:ascii="Arial" w:eastAsia="Calibri" w:hAnsi="Arial"/>
      <w:color w:val="000000"/>
    </w:rPr>
  </w:style>
  <w:style w:type="character" w:customStyle="1" w:styleId="SectionHeadingChar">
    <w:name w:val="Section Heading Char"/>
    <w:link w:val="SectionHeading"/>
    <w:rsid w:val="00267D76"/>
    <w:rPr>
      <w:rFonts w:ascii="Arial" w:eastAsia="Calibri" w:hAnsi="Arial"/>
      <w:b/>
      <w:color w:val="000000"/>
    </w:rPr>
  </w:style>
  <w:style w:type="character" w:styleId="LineNumber">
    <w:name w:val="line number"/>
    <w:basedOn w:val="DefaultParagraphFont"/>
    <w:uiPriority w:val="99"/>
    <w:semiHidden/>
    <w:unhideWhenUsed/>
    <w:rsid w:val="00267D76"/>
  </w:style>
  <w:style w:type="character" w:styleId="PageNumber">
    <w:name w:val="page number"/>
    <w:basedOn w:val="DefaultParagraphFont"/>
    <w:uiPriority w:val="99"/>
    <w:semiHidden/>
    <w:unhideWhenUsed/>
    <w:rsid w:val="00FF2EA5"/>
  </w:style>
  <w:style w:type="paragraph" w:customStyle="1" w:styleId="ChapterHeadingOld">
    <w:name w:val="Chapter Heading Old"/>
    <w:next w:val="Normal"/>
    <w:link w:val="ChapterHeadingOldChar"/>
    <w:rsid w:val="004029BA"/>
    <w:pPr>
      <w:widowControl w:val="0"/>
      <w:suppressLineNumbers/>
      <w:spacing w:after="0" w:line="480" w:lineRule="auto"/>
      <w:jc w:val="center"/>
      <w:outlineLvl w:val="0"/>
    </w:pPr>
    <w:rPr>
      <w:rFonts w:ascii="Arial" w:eastAsia="Calibri" w:hAnsi="Arial"/>
      <w:b/>
      <w:caps/>
      <w:color w:val="000000"/>
      <w:sz w:val="28"/>
    </w:rPr>
  </w:style>
  <w:style w:type="character" w:customStyle="1" w:styleId="ChapterHeadingOldChar">
    <w:name w:val="Chapter Heading Old Char"/>
    <w:link w:val="ChapterHeadingOld"/>
    <w:rsid w:val="004029BA"/>
    <w:rPr>
      <w:rFonts w:ascii="Arial" w:eastAsia="Calibri" w:hAnsi="Arial"/>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5" Type="http://schemas.openxmlformats.org/officeDocument/2006/relationships/endnotes" Target="end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71921CF2A7483795EBBC11BF976EED"/>
        <w:category>
          <w:name w:val="General"/>
          <w:gallery w:val="placeholder"/>
        </w:category>
        <w:types>
          <w:type w:val="bbPlcHdr"/>
        </w:types>
        <w:behaviors>
          <w:behavior w:val="content"/>
        </w:behaviors>
        <w:guid w:val="{215A38BD-25E9-4B5E-B05C-7FDE16ECBAA7}"/>
      </w:docPartPr>
      <w:docPartBody>
        <w:p w:rsidR="00C346F4" w:rsidRDefault="00974918" w:rsidP="00974918">
          <w:pPr>
            <w:pStyle w:val="5071921CF2A7483795EBBC11BF976EED"/>
          </w:pPr>
          <w:r w:rsidRPr="00B844FE">
            <w:t>Prefix Text</w:t>
          </w:r>
        </w:p>
      </w:docPartBody>
    </w:docPart>
    <w:docPart>
      <w:docPartPr>
        <w:name w:val="87D35CC9932A49F09EB659886217E2FE"/>
        <w:category>
          <w:name w:val="General"/>
          <w:gallery w:val="placeholder"/>
        </w:category>
        <w:types>
          <w:type w:val="bbPlcHdr"/>
        </w:types>
        <w:behaviors>
          <w:behavior w:val="content"/>
        </w:behaviors>
        <w:guid w:val="{129ED41B-A640-4860-B0D2-B69156C68C4E}"/>
      </w:docPartPr>
      <w:docPartBody>
        <w:p w:rsidR="00C346F4" w:rsidRDefault="00974918" w:rsidP="00974918">
          <w:pPr>
            <w:pStyle w:val="87D35CC9932A49F09EB659886217E2FE"/>
          </w:pPr>
          <w:r w:rsidRPr="00B844FE">
            <w:t>[Type here]</w:t>
          </w:r>
        </w:p>
      </w:docPartBody>
    </w:docPart>
    <w:docPart>
      <w:docPartPr>
        <w:name w:val="5E2D7BECF5344C44AB7A529BFF13593C"/>
        <w:category>
          <w:name w:val="General"/>
          <w:gallery w:val="placeholder"/>
        </w:category>
        <w:types>
          <w:type w:val="bbPlcHdr"/>
        </w:types>
        <w:behaviors>
          <w:behavior w:val="content"/>
        </w:behaviors>
        <w:guid w:val="{EEB21B4C-A042-4F82-A413-7D0A7A832B71}"/>
      </w:docPartPr>
      <w:docPartBody>
        <w:p w:rsidR="00C346F4" w:rsidRDefault="00974918" w:rsidP="00974918">
          <w:pPr>
            <w:pStyle w:val="5E2D7BECF5344C44AB7A529BFF13593C"/>
          </w:pPr>
          <w:r w:rsidRPr="00B844FE">
            <w:t>Number</w:t>
          </w:r>
        </w:p>
      </w:docPartBody>
    </w:docPart>
    <w:docPart>
      <w:docPartPr>
        <w:name w:val="0BBDA827982344D8B9B1D8ADF44A8B8F"/>
        <w:category>
          <w:name w:val="General"/>
          <w:gallery w:val="placeholder"/>
        </w:category>
        <w:types>
          <w:type w:val="bbPlcHdr"/>
        </w:types>
        <w:behaviors>
          <w:behavior w:val="content"/>
        </w:behaviors>
        <w:guid w:val="{A4E3D4B1-F373-426D-BBCC-232B88D21DD2}"/>
      </w:docPartPr>
      <w:docPartBody>
        <w:p w:rsidR="00C346F4" w:rsidRDefault="00974918" w:rsidP="00974918">
          <w:pPr>
            <w:pStyle w:val="0BBDA827982344D8B9B1D8ADF44A8B8F"/>
          </w:pPr>
          <w:r w:rsidRPr="00B844FE">
            <w:t>Enter Sponsors Here</w:t>
          </w:r>
        </w:p>
      </w:docPartBody>
    </w:docPart>
    <w:docPart>
      <w:docPartPr>
        <w:name w:val="8EB79E48B9AD435A8D264F3C7073E944"/>
        <w:category>
          <w:name w:val="General"/>
          <w:gallery w:val="placeholder"/>
        </w:category>
        <w:types>
          <w:type w:val="bbPlcHdr"/>
        </w:types>
        <w:behaviors>
          <w:behavior w:val="content"/>
        </w:behaviors>
        <w:guid w:val="{49D11270-08D6-4B9B-9CBD-2FC10432352F}"/>
      </w:docPartPr>
      <w:docPartBody>
        <w:p w:rsidR="00C346F4" w:rsidRDefault="00974918" w:rsidP="00974918">
          <w:pPr>
            <w:pStyle w:val="8EB79E48B9AD435A8D264F3C7073E9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918"/>
    <w:rsid w:val="00974918"/>
    <w:rsid w:val="00C3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71921CF2A7483795EBBC11BF976EED">
    <w:name w:val="5071921CF2A7483795EBBC11BF976EED"/>
    <w:rsid w:val="00974918"/>
  </w:style>
  <w:style w:type="paragraph" w:customStyle="1" w:styleId="87D35CC9932A49F09EB659886217E2FE">
    <w:name w:val="87D35CC9932A49F09EB659886217E2FE"/>
    <w:rsid w:val="00974918"/>
  </w:style>
  <w:style w:type="paragraph" w:customStyle="1" w:styleId="5E2D7BECF5344C44AB7A529BFF13593C">
    <w:name w:val="5E2D7BECF5344C44AB7A529BFF13593C"/>
    <w:rsid w:val="00974918"/>
  </w:style>
  <w:style w:type="paragraph" w:customStyle="1" w:styleId="0BBDA827982344D8B9B1D8ADF44A8B8F">
    <w:name w:val="0BBDA827982344D8B9B1D8ADF44A8B8F"/>
    <w:rsid w:val="00974918"/>
  </w:style>
  <w:style w:type="character" w:styleId="PlaceholderText">
    <w:name w:val="Placeholder Text"/>
    <w:basedOn w:val="DefaultParagraphFont"/>
    <w:uiPriority w:val="99"/>
    <w:semiHidden/>
    <w:rsid w:val="00974918"/>
    <w:rPr>
      <w:color w:val="808080"/>
    </w:rPr>
  </w:style>
  <w:style w:type="paragraph" w:customStyle="1" w:styleId="8EB79E48B9AD435A8D264F3C7073E944">
    <w:name w:val="8EB79E48B9AD435A8D264F3C7073E944"/>
    <w:rsid w:val="00974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2288</Words>
  <Characters>13045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Roller</dc:creator>
  <cp:keywords/>
  <dc:description/>
  <cp:lastModifiedBy>Debra Rayhill</cp:lastModifiedBy>
  <cp:revision>5</cp:revision>
  <dcterms:created xsi:type="dcterms:W3CDTF">2022-03-15T17:42:00Z</dcterms:created>
  <dcterms:modified xsi:type="dcterms:W3CDTF">2022-03-15T20:21:00Z</dcterms:modified>
</cp:coreProperties>
</file>